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783" w14:textId="210651DD" w:rsidR="006B5ECB" w:rsidRDefault="00A610C0" w:rsidP="006B5ECB">
      <w:pPr>
        <w:pStyle w:val="Title"/>
      </w:pPr>
      <w:r>
        <w:t>Architectural</w:t>
      </w:r>
      <w:r w:rsidR="00335B47">
        <w:t xml:space="preserve"> Specification</w:t>
      </w:r>
      <w:r w:rsidR="00E75D02">
        <w:t xml:space="preserve"> – 03/12/2021</w:t>
      </w:r>
    </w:p>
    <w:p w14:paraId="4F25D659" w14:textId="1AA83079" w:rsidR="006B5ECB" w:rsidRDefault="006B5ECB" w:rsidP="006B5ECB">
      <w:pPr>
        <w:pStyle w:val="Heading1"/>
      </w:pPr>
      <w:r>
        <w:t>Introduction</w:t>
      </w:r>
    </w:p>
    <w:p w14:paraId="2AF2A46B" w14:textId="05335FCF" w:rsidR="00D86E0B" w:rsidRDefault="006B5ECB" w:rsidP="006B5ECB">
      <w:r>
        <w:t>The instruction needs to be co</w:t>
      </w:r>
      <w:r w:rsidR="004E5DD4">
        <w:t>mpliant with</w:t>
      </w:r>
      <w:r w:rsidR="0010638E">
        <w:t xml:space="preserve"> section 14.6.1 of</w:t>
      </w:r>
      <w:r w:rsidR="004E5DD4">
        <w:t xml:space="preserve"> the OpenGL 4.6 Core Specification.</w:t>
      </w:r>
      <w:r w:rsidR="00093BD4">
        <w:t xml:space="preserve"> </w:t>
      </w:r>
      <w:r w:rsidR="00EB6FA7">
        <w:t xml:space="preserve">The polygon rasterization stage just describes the inner loop of </w:t>
      </w:r>
      <w:proofErr w:type="spellStart"/>
      <w:r w:rsidR="00EB6FA7">
        <w:t>rasterisation</w:t>
      </w:r>
      <w:proofErr w:type="spellEnd"/>
      <w:r w:rsidR="00EB6FA7">
        <w:t xml:space="preserve">. </w:t>
      </w:r>
      <w:r w:rsidR="00AF3416">
        <w:t xml:space="preserve">However, the process described can just be repeated for </w:t>
      </w:r>
      <w:r w:rsidR="0058279F">
        <w:t xml:space="preserve">each triangle in the scene. </w:t>
      </w:r>
    </w:p>
    <w:p w14:paraId="1EEF2BA5" w14:textId="61E35A32" w:rsidR="0058279F" w:rsidRDefault="0058279F" w:rsidP="006B5ECB">
      <w:r>
        <w:t xml:space="preserve">The instruction aims to implement both loops of the </w:t>
      </w:r>
      <w:proofErr w:type="spellStart"/>
      <w:r>
        <w:t>rasterisation</w:t>
      </w:r>
      <w:proofErr w:type="spellEnd"/>
      <w:r>
        <w:t xml:space="preserve"> algorithm</w:t>
      </w:r>
      <w:r w:rsidR="00C70DE8">
        <w:t xml:space="preserve">. This reduces flexibility of the block but can provide massive performance gain by accelerating the outer loop in hardware. I imagine that a great deal of the design work done to accelerate the out loop will be to </w:t>
      </w:r>
      <w:r w:rsidR="00207866">
        <w:t xml:space="preserve">design high throughput data transfer </w:t>
      </w:r>
      <w:r w:rsidR="008E5E9C">
        <w:t>of triangles from memory to the unit.</w:t>
      </w:r>
    </w:p>
    <w:p w14:paraId="6A0829EC" w14:textId="54E9BA7B" w:rsidR="0011605D" w:rsidRDefault="0011605D" w:rsidP="006B5ECB">
      <w:r>
        <w:t>There are three ways of representing triangles given by OpenGL 4.6, a triangle fan, triangle strip and a list of independent triangles.</w:t>
      </w:r>
    </w:p>
    <w:p w14:paraId="4D08FEA9" w14:textId="1C53F2C6" w:rsidR="000411F0" w:rsidRDefault="000411F0" w:rsidP="006B5ECB">
      <w:pPr>
        <w:rPr>
          <w:u w:val="single"/>
        </w:rPr>
      </w:pPr>
      <w:r>
        <w:rPr>
          <w:u w:val="single"/>
        </w:rPr>
        <w:t>Triangle Strips</w:t>
      </w:r>
    </w:p>
    <w:p w14:paraId="5B956162" w14:textId="16C24042" w:rsidR="001E1A06" w:rsidRDefault="001E1A06" w:rsidP="006B5ECB">
      <w:r>
        <w:t xml:space="preserve">A triangle strip is a series of triangles connected along shared </w:t>
      </w:r>
      <w:proofErr w:type="gramStart"/>
      <w:r>
        <w:t>edges, and</w:t>
      </w:r>
      <w:proofErr w:type="gramEnd"/>
      <w:r>
        <w:t xml:space="preserve"> is spec</w:t>
      </w:r>
      <w:r>
        <w:t/>
      </w:r>
      <w:proofErr w:type="spellStart"/>
      <w:r>
        <w:t>ified</w:t>
      </w:r>
      <w:proofErr w:type="spellEnd"/>
      <w:r>
        <w:t xml:space="preserve"> with mode TRIANGLE_STRIP. In this case, the first three vertices define the first triangle (and their order is significant). Each subsequent vertex defines a new triangle using that point along with two vertices from the previous triangle. If fewer than three vertices are specified, no primitive is produced. See figure 10.2. The required state consists of a flag indicating if the first triangle has been completed, two stored processed vertices (called vertex A and vertex B), and a </w:t>
      </w:r>
      <w:proofErr w:type="gramStart"/>
      <w:r>
        <w:t>one bit</w:t>
      </w:r>
      <w:proofErr w:type="gramEnd"/>
      <w:r>
        <w:t xml:space="preserve"> pointer indicating which stored vertex will be replaced with the next vertex. When a series of vertices are transferred to the GL, the pointer is initialized to point to vertex A. Each successive vertex toggles the pointer. Therefore, the first vertex is stored as vertex A, the second stored as vertex B, the third stored as vertex A,</w:t>
      </w:r>
      <w:r>
        <w:t xml:space="preserve"> </w:t>
      </w:r>
      <w:r>
        <w:t>and so on. Any vertex after the second one sent forms a triangle from vertex A, vertex B, and the current vertex (in that order).</w:t>
      </w:r>
    </w:p>
    <w:p w14:paraId="545ED05D" w14:textId="77777777" w:rsidR="00B6718A" w:rsidRDefault="00B6718A" w:rsidP="00B6718A">
      <w:pPr>
        <w:rPr>
          <w:u w:val="single"/>
        </w:rPr>
      </w:pPr>
      <w:r>
        <w:rPr>
          <w:u w:val="single"/>
        </w:rPr>
        <w:t>Triangle Fans</w:t>
      </w:r>
    </w:p>
    <w:p w14:paraId="546C6443" w14:textId="77777777" w:rsidR="00B6718A" w:rsidRDefault="00B6718A" w:rsidP="00B6718A">
      <w:pPr>
        <w:rPr>
          <w:u w:val="single"/>
        </w:rPr>
      </w:pPr>
      <w:r>
        <w:t>A triangle fan is specified with mode TRIANGLE_</w:t>
      </w:r>
      <w:proofErr w:type="gramStart"/>
      <w:r>
        <w:t>FAN, and</w:t>
      </w:r>
      <w:proofErr w:type="gramEnd"/>
      <w:r>
        <w:t xml:space="preserve"> is the same as a triangle strip with one exception: each vertex after the first always replaces vertex B of the two stored vertices.</w:t>
      </w:r>
    </w:p>
    <w:p w14:paraId="30AE2E9C" w14:textId="77777777" w:rsidR="00B6718A" w:rsidRDefault="00B6718A" w:rsidP="00B6718A">
      <w:pPr>
        <w:rPr>
          <w:u w:val="single"/>
        </w:rPr>
      </w:pPr>
      <w:r>
        <w:rPr>
          <w:u w:val="single"/>
        </w:rPr>
        <w:t>Separate Triangles</w:t>
      </w:r>
    </w:p>
    <w:p w14:paraId="253EDCCF" w14:textId="77777777" w:rsidR="00B6718A" w:rsidRDefault="00B6718A" w:rsidP="00B6718A">
      <w:pPr>
        <w:rPr>
          <w:u w:val="single"/>
        </w:rPr>
      </w:pPr>
      <w:r>
        <w:t xml:space="preserve">Separate triangles are specified with mode TRIANGLES. In this case, the 3i + 1st, 3i + 2nd, and 3i + 3rd vertices (in that order) determine a triangle for each </w:t>
      </w:r>
      <w:proofErr w:type="spellStart"/>
      <w:r>
        <w:t>i</w:t>
      </w:r>
      <w:proofErr w:type="spellEnd"/>
      <w:r>
        <w:t xml:space="preserve"> = 0, 1, </w:t>
      </w:r>
      <w:proofErr w:type="gramStart"/>
      <w:r>
        <w:t>. . . ,</w:t>
      </w:r>
      <w:proofErr w:type="gramEnd"/>
      <w:r>
        <w:t xml:space="preserve"> n − 1, where there are 3n + k vertices drawn. k is either 0, 1, or 2; if k is not zero, the final k vertices are ignored. For each triangle, vertex A is vertex 3i and vertex B is vertex 3i + 1. Otherwise, separate triangles are the same as a triangle strip.</w:t>
      </w:r>
    </w:p>
    <w:p w14:paraId="3527D68E" w14:textId="77777777" w:rsidR="00B6718A" w:rsidRDefault="00B6718A" w:rsidP="006B5ECB">
      <w:pPr>
        <w:rPr>
          <w:u w:val="single"/>
        </w:rPr>
      </w:pPr>
    </w:p>
    <w:p w14:paraId="67CC0A6D" w14:textId="796C9A68" w:rsidR="00CB4DB3" w:rsidRDefault="00CB4DB3" w:rsidP="006B5ECB">
      <w:pPr>
        <w:rPr>
          <w:u w:val="single"/>
        </w:rPr>
      </w:pPr>
      <w:r w:rsidRPr="00CB4DB3">
        <w:lastRenderedPageBreak/>
        <w:drawing>
          <wp:inline distT="0" distB="0" distL="0" distR="0" wp14:anchorId="566C6F68" wp14:editId="17D02A54">
            <wp:extent cx="5731510" cy="34766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8"/>
                    <a:srcRect b="2822"/>
                    <a:stretch/>
                  </pic:blipFill>
                  <pic:spPr bwMode="auto">
                    <a:xfrm>
                      <a:off x="0" y="0"/>
                      <a:ext cx="5731510" cy="3476625"/>
                    </a:xfrm>
                    <a:prstGeom prst="rect">
                      <a:avLst/>
                    </a:prstGeom>
                    <a:ln>
                      <a:noFill/>
                    </a:ln>
                    <a:extLst>
                      <a:ext uri="{53640926-AAD7-44D8-BBD7-CCE9431645EC}">
                        <a14:shadowObscured xmlns:a14="http://schemas.microsoft.com/office/drawing/2010/main"/>
                      </a:ext>
                    </a:extLst>
                  </pic:spPr>
                </pic:pic>
              </a:graphicData>
            </a:graphic>
          </wp:inline>
        </w:drawing>
      </w:r>
    </w:p>
    <w:p w14:paraId="31C0CEE2" w14:textId="59CD3898" w:rsidR="00D86E0B" w:rsidRDefault="00D86E0B" w:rsidP="006B5ECB">
      <w:r w:rsidRPr="005448FE">
        <w:rPr>
          <w:u w:val="single"/>
        </w:rPr>
        <w:t xml:space="preserve">A polygon is defined by the </w:t>
      </w:r>
      <w:r w:rsidR="005448FE" w:rsidRPr="005448FE">
        <w:rPr>
          <w:u w:val="single"/>
        </w:rPr>
        <w:t>specification as:</w:t>
      </w:r>
      <w:r w:rsidR="005448FE">
        <w:t xml:space="preserve"> </w:t>
      </w:r>
      <w:r w:rsidR="005448FE">
        <w:t>A polygon results from a triangle arising from a triangle strip, triangle fan, or series of separate triangles.</w:t>
      </w:r>
    </w:p>
    <w:p w14:paraId="1E10DF51" w14:textId="4EEF9685" w:rsidR="005448FE" w:rsidRDefault="005448FE" w:rsidP="006B5ECB">
      <w:r>
        <w:t xml:space="preserve">I will therefore assume that the rasterization </w:t>
      </w:r>
      <w:r w:rsidR="008C3A0D">
        <w:t xml:space="preserve">block will be passed </w:t>
      </w:r>
      <w:r w:rsidR="00134D07">
        <w:t xml:space="preserve">a list of </w:t>
      </w:r>
      <w:r w:rsidR="008C3A0D">
        <w:t>polygons (individual triangles)</w:t>
      </w:r>
      <w:r w:rsidR="002D4BEF">
        <w:t xml:space="preserve">. This list will be produced by the primitive assembly stage implemented in software which will parse a set of triangles, triangle strips or triangle fans into </w:t>
      </w:r>
      <w:r w:rsidR="00613F12">
        <w:t>a list of polygons.</w:t>
      </w:r>
    </w:p>
    <w:p w14:paraId="550EDD75" w14:textId="79F45511" w:rsidR="005448FE" w:rsidRDefault="005448FE" w:rsidP="006B5ECB"/>
    <w:p w14:paraId="430725A4" w14:textId="0BF42512" w:rsidR="00C30507" w:rsidRDefault="00C30507" w:rsidP="00C30507">
      <w:pPr>
        <w:pStyle w:val="Heading1"/>
      </w:pPr>
      <w:r>
        <w:t>Instruction Forma</w:t>
      </w:r>
      <w:r w:rsidR="009702A7">
        <w:t>t</w:t>
      </w:r>
    </w:p>
    <w:p w14:paraId="043BDB0D" w14:textId="046E628D" w:rsidR="00C30507" w:rsidRDefault="00C30507" w:rsidP="00C30507">
      <w:r>
        <w:t>Takes a pointer to, pointer to index array, orientation of the triangles should be adjustable clockwise or anti-clockwise winding order, anti-clockwise winding order is default.</w:t>
      </w:r>
    </w:p>
    <w:p w14:paraId="19C775F6" w14:textId="41A51758" w:rsidR="00C503E5" w:rsidRDefault="00C503E5" w:rsidP="00C30507">
      <w:proofErr w:type="spellStart"/>
      <w:r>
        <w:t>rasteriseTriangle</w:t>
      </w:r>
      <w:proofErr w:type="spellEnd"/>
      <w:r>
        <w:t xml:space="preserve"> </w:t>
      </w:r>
      <w:proofErr w:type="spellStart"/>
      <w:r>
        <w:t>r</w:t>
      </w:r>
      <w:r w:rsidR="00D5607F">
        <w:t>i</w:t>
      </w:r>
      <w:r>
        <w:t>I</w:t>
      </w:r>
      <w:proofErr w:type="spellEnd"/>
      <w:r>
        <w:t xml:space="preserve">, </w:t>
      </w:r>
      <w:proofErr w:type="spellStart"/>
      <w:r>
        <w:t>r</w:t>
      </w:r>
      <w:r w:rsidR="00D5607F">
        <w:t>i</w:t>
      </w:r>
      <w:r>
        <w:t>V</w:t>
      </w:r>
      <w:proofErr w:type="spellEnd"/>
      <w:r>
        <w:t xml:space="preserve">, </w:t>
      </w:r>
      <w:proofErr w:type="spellStart"/>
      <w:r w:rsidR="00D5607F">
        <w:t>riF</w:t>
      </w:r>
      <w:proofErr w:type="spellEnd"/>
      <w:r w:rsidR="00D5607F">
        <w:t xml:space="preserve">, </w:t>
      </w:r>
      <w:proofErr w:type="spellStart"/>
      <w:r w:rsidR="00D5607F">
        <w:t>roF</w:t>
      </w:r>
      <w:proofErr w:type="spellEnd"/>
      <w:r w:rsidR="00D5607F">
        <w:t xml:space="preserve">, </w:t>
      </w:r>
      <w:proofErr w:type="spellStart"/>
      <w:r w:rsidR="00D5607F">
        <w:t>roD</w:t>
      </w:r>
      <w:proofErr w:type="spellEnd"/>
      <w:r w:rsidR="00D5607F">
        <w:t xml:space="preserve"> </w:t>
      </w:r>
    </w:p>
    <w:p w14:paraId="074F265E" w14:textId="123F3C33" w:rsidR="00C30507" w:rsidRDefault="00C30507" w:rsidP="003F6A83">
      <w:pPr>
        <w:pStyle w:val="Heading2"/>
      </w:pPr>
      <w:r>
        <w:t>Inputs</w:t>
      </w:r>
    </w:p>
    <w:p w14:paraId="1EF52CEC" w14:textId="2C71D187" w:rsidR="00ED5675" w:rsidRPr="00CF5BFC" w:rsidRDefault="00ED5675" w:rsidP="00ED5675">
      <w:pPr>
        <w:rPr>
          <w:color w:val="FF0000"/>
        </w:rPr>
      </w:pPr>
      <w:r w:rsidRPr="00CF5BFC">
        <w:rPr>
          <w:color w:val="FF0000"/>
        </w:rPr>
        <w:t>What do other GPU’s take as input here to make them OpenGL compliant</w:t>
      </w:r>
      <w:r w:rsidR="00CF5BFC" w:rsidRPr="00CF5BFC">
        <w:rPr>
          <w:color w:val="FF0000"/>
        </w:rPr>
        <w:t>?</w:t>
      </w:r>
    </w:p>
    <w:p w14:paraId="027F90CF" w14:textId="4DC4F165" w:rsidR="00C30507" w:rsidRDefault="00D5607F" w:rsidP="00C30507">
      <w:pPr>
        <w:pStyle w:val="ListParagraph"/>
        <w:numPr>
          <w:ilvl w:val="0"/>
          <w:numId w:val="4"/>
        </w:numPr>
      </w:pPr>
      <w:proofErr w:type="spellStart"/>
      <w:r>
        <w:t>riI</w:t>
      </w:r>
      <w:proofErr w:type="spellEnd"/>
      <w:r w:rsidR="00674665">
        <w:t>:</w:t>
      </w:r>
      <w:r>
        <w:t xml:space="preserve"> </w:t>
      </w:r>
      <w:r w:rsidR="00C30507">
        <w:t>Pointer to Index array</w:t>
      </w:r>
      <w:r w:rsidR="008B65FD">
        <w:t xml:space="preserve"> of </w:t>
      </w:r>
      <w:proofErr w:type="spellStart"/>
      <w:r w:rsidR="008B65FD">
        <w:t>ints</w:t>
      </w:r>
      <w:proofErr w:type="spellEnd"/>
      <w:r w:rsidR="00C30507">
        <w:t xml:space="preserve"> stored in GPR</w:t>
      </w:r>
      <w:r w:rsidR="008B65FD">
        <w:t xml:space="preserve">  </w:t>
      </w:r>
    </w:p>
    <w:p w14:paraId="2ACB0247" w14:textId="56CF2DA1" w:rsidR="003F6A83" w:rsidRDefault="00D5607F" w:rsidP="003F6A83">
      <w:pPr>
        <w:pStyle w:val="ListParagraph"/>
        <w:numPr>
          <w:ilvl w:val="0"/>
          <w:numId w:val="4"/>
        </w:numPr>
      </w:pPr>
      <w:proofErr w:type="spellStart"/>
      <w:r>
        <w:t>riV</w:t>
      </w:r>
      <w:proofErr w:type="spellEnd"/>
      <w:r>
        <w:t xml:space="preserve">: </w:t>
      </w:r>
      <w:r w:rsidR="00C30507">
        <w:t>Pointer to Vertex array stored in GPR</w:t>
      </w:r>
    </w:p>
    <w:p w14:paraId="5DDFC65A" w14:textId="55BEC2D0" w:rsidR="00C30507" w:rsidRDefault="00D5607F" w:rsidP="00C30507">
      <w:pPr>
        <w:pStyle w:val="ListParagraph"/>
        <w:numPr>
          <w:ilvl w:val="0"/>
          <w:numId w:val="4"/>
        </w:numPr>
      </w:pPr>
      <w:proofErr w:type="spellStart"/>
      <w:r>
        <w:t>riF</w:t>
      </w:r>
      <w:proofErr w:type="spellEnd"/>
      <w:r>
        <w:t xml:space="preserve">: </w:t>
      </w:r>
      <w:r w:rsidR="00C30507">
        <w:t>flags register</w:t>
      </w:r>
    </w:p>
    <w:p w14:paraId="4EE17E9C" w14:textId="3ECB47DD" w:rsidR="003F6A83" w:rsidRDefault="003F6A83" w:rsidP="003F6A83">
      <w:pPr>
        <w:pStyle w:val="Heading3"/>
      </w:pPr>
      <w:r>
        <w:t>Vertex array</w:t>
      </w:r>
    </w:p>
    <w:p w14:paraId="1790B723" w14:textId="5CDB13B2" w:rsidR="00F877D0" w:rsidRPr="00F877D0" w:rsidRDefault="00F877D0" w:rsidP="00F877D0">
      <w:r>
        <w:t>Let the number of supported generic vertex attributes (the value of MAX_VERTEX_- ATTRIBS) be n.</w:t>
      </w:r>
      <w:r>
        <w:t xml:space="preserve"> (section 10.6)</w:t>
      </w:r>
    </w:p>
    <w:p w14:paraId="4682257C" w14:textId="3FC3275D" w:rsidR="003F6A83" w:rsidRDefault="003F6A83" w:rsidP="003F6A83">
      <w:r>
        <w:t>Array of 4 element generic vertex attributes</w:t>
      </w:r>
      <w:r w:rsidR="007C6980">
        <w:t>, the first element always being the vertex coordinates, the array will therefore have the following format:</w:t>
      </w:r>
    </w:p>
    <w:p w14:paraId="3CC9ED48" w14:textId="004BEBA2" w:rsidR="007C6980" w:rsidRDefault="002B3C06" w:rsidP="003F6A83">
      <w:r w:rsidRPr="002B3C06">
        <w:lastRenderedPageBreak/>
        <w:drawing>
          <wp:inline distT="0" distB="0" distL="0" distR="0" wp14:anchorId="3E6AC8B4" wp14:editId="0AB296B2">
            <wp:extent cx="5731510" cy="17106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731510" cy="1710690"/>
                    </a:xfrm>
                    <a:prstGeom prst="rect">
                      <a:avLst/>
                    </a:prstGeom>
                  </pic:spPr>
                </pic:pic>
              </a:graphicData>
            </a:graphic>
          </wp:inline>
        </w:drawing>
      </w:r>
    </w:p>
    <w:p w14:paraId="7B9B4578" w14:textId="77777777" w:rsidR="002B3C06" w:rsidRPr="003F6A83" w:rsidRDefault="002B3C06" w:rsidP="003F6A83"/>
    <w:p w14:paraId="6CC941E9" w14:textId="2A49B079" w:rsidR="00C30507" w:rsidRDefault="00C30507" w:rsidP="003F6A83">
      <w:pPr>
        <w:pStyle w:val="Heading2"/>
      </w:pPr>
      <w:r>
        <w:t>Outputs</w:t>
      </w:r>
    </w:p>
    <w:p w14:paraId="6803E054" w14:textId="15659E8C" w:rsidR="00CF5BFC" w:rsidRPr="00CF5BFC" w:rsidRDefault="00CF5BFC" w:rsidP="00CF5BFC">
      <w:pPr>
        <w:rPr>
          <w:color w:val="FF0000"/>
        </w:rPr>
      </w:pPr>
      <w:r w:rsidRPr="00CF5BFC">
        <w:rPr>
          <w:color w:val="FF0000"/>
        </w:rPr>
        <w:t xml:space="preserve">What do other GPU’s </w:t>
      </w:r>
      <w:r>
        <w:rPr>
          <w:color w:val="FF0000"/>
        </w:rPr>
        <w:t xml:space="preserve">produce </w:t>
      </w:r>
      <w:r w:rsidRPr="00CF5BFC">
        <w:rPr>
          <w:color w:val="FF0000"/>
        </w:rPr>
        <w:t xml:space="preserve">as </w:t>
      </w:r>
      <w:r>
        <w:rPr>
          <w:color w:val="FF0000"/>
        </w:rPr>
        <w:t>output</w:t>
      </w:r>
      <w:r w:rsidRPr="00CF5BFC">
        <w:rPr>
          <w:color w:val="FF0000"/>
        </w:rPr>
        <w:t xml:space="preserve"> here to make them OpenGL compliant?</w:t>
      </w:r>
    </w:p>
    <w:p w14:paraId="7FF271F7" w14:textId="2C8717F9" w:rsidR="00C30507" w:rsidRDefault="00D5607F" w:rsidP="00C30507">
      <w:pPr>
        <w:pStyle w:val="ListParagraph"/>
        <w:numPr>
          <w:ilvl w:val="0"/>
          <w:numId w:val="4"/>
        </w:numPr>
      </w:pPr>
      <w:proofErr w:type="spellStart"/>
      <w:r>
        <w:t>roF</w:t>
      </w:r>
      <w:proofErr w:type="spellEnd"/>
      <w:r>
        <w:t xml:space="preserve">: </w:t>
      </w:r>
      <w:r w:rsidR="00C30507">
        <w:t xml:space="preserve">Pointer to Fragment array written to GPR </w:t>
      </w:r>
      <w:r w:rsidR="00C30507" w:rsidRPr="00CF5BFC">
        <w:rPr>
          <w:color w:val="FF0000"/>
        </w:rPr>
        <w:t>(what is the format of the fragment array in OpenGL??)</w:t>
      </w:r>
    </w:p>
    <w:p w14:paraId="2D705939" w14:textId="4E48B100" w:rsidR="005448FE" w:rsidRDefault="00D5607F" w:rsidP="006B5ECB">
      <w:pPr>
        <w:pStyle w:val="ListParagraph"/>
        <w:numPr>
          <w:ilvl w:val="0"/>
          <w:numId w:val="4"/>
        </w:numPr>
      </w:pPr>
      <w:proofErr w:type="spellStart"/>
      <w:r>
        <w:t>roD</w:t>
      </w:r>
      <w:proofErr w:type="spellEnd"/>
      <w:r>
        <w:t xml:space="preserve">: </w:t>
      </w:r>
      <w:r w:rsidR="00C30507">
        <w:t>Filled Depth buffer (optional) written to GPR</w:t>
      </w:r>
    </w:p>
    <w:p w14:paraId="75BA966F" w14:textId="586018DC" w:rsidR="00D86E0B" w:rsidRDefault="00AB2349" w:rsidP="00AB2349">
      <w:pPr>
        <w:pStyle w:val="Heading1"/>
      </w:pPr>
      <w:r>
        <w:t>Steps</w:t>
      </w:r>
    </w:p>
    <w:p w14:paraId="41585B3D" w14:textId="7137B445" w:rsidR="006B5ECB" w:rsidRDefault="00093BD4" w:rsidP="006B5ECB">
      <w:r>
        <w:t>The steps detailed in the spec are as follows</w:t>
      </w:r>
      <w:r w:rsidR="0082241C">
        <w:t>, brackets indicate flags that need to be set for each stage</w:t>
      </w:r>
      <w:r>
        <w:t>:</w:t>
      </w:r>
    </w:p>
    <w:p w14:paraId="581D4D41" w14:textId="3AEAFB5E" w:rsidR="00E2073F" w:rsidRDefault="00E2073F" w:rsidP="00E95728">
      <w:pPr>
        <w:pStyle w:val="Heading2"/>
      </w:pPr>
      <w:r>
        <w:t>Interpretation of polygons</w:t>
      </w:r>
      <w:r w:rsidR="00BC45B1">
        <w:t xml:space="preserve"> (face, mode)</w:t>
      </w:r>
    </w:p>
    <w:tbl>
      <w:tblPr>
        <w:tblStyle w:val="TableGrid"/>
        <w:tblW w:w="0" w:type="auto"/>
        <w:jc w:val="center"/>
        <w:tblLook w:val="04A0" w:firstRow="1" w:lastRow="0" w:firstColumn="1" w:lastColumn="0" w:noHBand="0" w:noVBand="1"/>
      </w:tblPr>
      <w:tblGrid>
        <w:gridCol w:w="1934"/>
        <w:gridCol w:w="1482"/>
        <w:gridCol w:w="1507"/>
      </w:tblGrid>
      <w:tr w:rsidR="00723F14" w14:paraId="0C061B1C" w14:textId="77777777" w:rsidTr="00821640">
        <w:trPr>
          <w:jc w:val="center"/>
        </w:trPr>
        <w:tc>
          <w:tcPr>
            <w:tcW w:w="1934" w:type="dxa"/>
          </w:tcPr>
          <w:p w14:paraId="5117F4FB" w14:textId="2EC6D8BE" w:rsidR="00723F14" w:rsidRDefault="00723F14" w:rsidP="00E2073F">
            <w:r>
              <w:t>face</w:t>
            </w:r>
          </w:p>
        </w:tc>
        <w:tc>
          <w:tcPr>
            <w:tcW w:w="1482" w:type="dxa"/>
          </w:tcPr>
          <w:p w14:paraId="1F1E2D02" w14:textId="2CD16411" w:rsidR="00723F14" w:rsidRDefault="00723F14" w:rsidP="00E2073F">
            <w:r>
              <w:t>Mode</w:t>
            </w:r>
          </w:p>
        </w:tc>
        <w:tc>
          <w:tcPr>
            <w:tcW w:w="1507" w:type="dxa"/>
          </w:tcPr>
          <w:p w14:paraId="63B167D0" w14:textId="1E3BF6DA" w:rsidR="00723F14" w:rsidRDefault="00723F14" w:rsidP="00E2073F">
            <w:r>
              <w:t>Note</w:t>
            </w:r>
          </w:p>
        </w:tc>
      </w:tr>
      <w:tr w:rsidR="00723F14" w14:paraId="771604BB" w14:textId="77777777" w:rsidTr="00821640">
        <w:trPr>
          <w:jc w:val="center"/>
        </w:trPr>
        <w:tc>
          <w:tcPr>
            <w:tcW w:w="1934" w:type="dxa"/>
          </w:tcPr>
          <w:p w14:paraId="614AB0E6" w14:textId="3E8B6EB1" w:rsidR="00723F14" w:rsidRDefault="00723F14" w:rsidP="00E2073F">
            <w:r>
              <w:t>FRONT_AND_BACK</w:t>
            </w:r>
          </w:p>
        </w:tc>
        <w:tc>
          <w:tcPr>
            <w:tcW w:w="1482" w:type="dxa"/>
          </w:tcPr>
          <w:p w14:paraId="09715C72" w14:textId="403FD280" w:rsidR="00723F14" w:rsidRDefault="00723F14" w:rsidP="00E2073F">
            <w:r>
              <w:t>POINT</w:t>
            </w:r>
          </w:p>
        </w:tc>
        <w:tc>
          <w:tcPr>
            <w:tcW w:w="1507" w:type="dxa"/>
          </w:tcPr>
          <w:p w14:paraId="5CF442AD" w14:textId="432FE010" w:rsidR="00723F14" w:rsidRDefault="00723F14" w:rsidP="00E2073F">
            <w:r>
              <w:t>Vertices are rasterised as points</w:t>
            </w:r>
          </w:p>
        </w:tc>
      </w:tr>
      <w:tr w:rsidR="00723F14" w14:paraId="39FA1C7F" w14:textId="77777777" w:rsidTr="00821640">
        <w:trPr>
          <w:jc w:val="center"/>
        </w:trPr>
        <w:tc>
          <w:tcPr>
            <w:tcW w:w="1934" w:type="dxa"/>
          </w:tcPr>
          <w:p w14:paraId="22C072DF" w14:textId="2ADBF78E" w:rsidR="00723F14" w:rsidRDefault="00723F14" w:rsidP="00E2073F">
            <w:r>
              <w:t>FRONT_AND_BACK</w:t>
            </w:r>
          </w:p>
        </w:tc>
        <w:tc>
          <w:tcPr>
            <w:tcW w:w="1482" w:type="dxa"/>
          </w:tcPr>
          <w:p w14:paraId="4C038F15" w14:textId="0E9663F3" w:rsidR="00723F14" w:rsidRDefault="00723F14" w:rsidP="00E2073F">
            <w:r>
              <w:t>LINE</w:t>
            </w:r>
          </w:p>
        </w:tc>
        <w:tc>
          <w:tcPr>
            <w:tcW w:w="1507" w:type="dxa"/>
          </w:tcPr>
          <w:p w14:paraId="3F94E9B4" w14:textId="5EB914D9" w:rsidR="00723F14" w:rsidRDefault="00723F14" w:rsidP="00E2073F">
            <w:r>
              <w:t>Polygon edges are rasterised as line segments</w:t>
            </w:r>
          </w:p>
        </w:tc>
      </w:tr>
      <w:tr w:rsidR="00723F14" w14:paraId="6505DC92" w14:textId="77777777" w:rsidTr="00821640">
        <w:trPr>
          <w:jc w:val="center"/>
        </w:trPr>
        <w:tc>
          <w:tcPr>
            <w:tcW w:w="1934" w:type="dxa"/>
          </w:tcPr>
          <w:p w14:paraId="4B23FA0B" w14:textId="53B4D0BC" w:rsidR="00723F14" w:rsidRDefault="00723F14" w:rsidP="00E2073F">
            <w:r>
              <w:t>FRONT_AND_BACK</w:t>
            </w:r>
          </w:p>
        </w:tc>
        <w:tc>
          <w:tcPr>
            <w:tcW w:w="1482" w:type="dxa"/>
          </w:tcPr>
          <w:p w14:paraId="3E3C63E5" w14:textId="2CC23049" w:rsidR="00723F14" w:rsidRDefault="00723F14" w:rsidP="00E2073F">
            <w:r>
              <w:t>FILL</w:t>
            </w:r>
          </w:p>
        </w:tc>
        <w:tc>
          <w:tcPr>
            <w:tcW w:w="1507" w:type="dxa"/>
          </w:tcPr>
          <w:p w14:paraId="2DD1113F" w14:textId="595DDA93" w:rsidR="00723F14" w:rsidRDefault="00723F14" w:rsidP="00E2073F">
            <w:r>
              <w:t>Rasterise polygon as described in following sections</w:t>
            </w:r>
          </w:p>
        </w:tc>
      </w:tr>
    </w:tbl>
    <w:p w14:paraId="2733F50B" w14:textId="53EB3547" w:rsidR="00E2073F" w:rsidRPr="00E2073F" w:rsidRDefault="00821640" w:rsidP="00E2073F">
      <w:r>
        <w:t xml:space="preserve">For the purposes of the </w:t>
      </w:r>
      <w:proofErr w:type="spellStart"/>
      <w:r>
        <w:t>rasteriseTriangles</w:t>
      </w:r>
      <w:proofErr w:type="spellEnd"/>
      <w:r>
        <w:t xml:space="preserve"> instruction</w:t>
      </w:r>
      <w:r w:rsidR="009A4228">
        <w:t xml:space="preserve"> Mode is always set to FILL. However, I will leave in the parameter to allow </w:t>
      </w:r>
      <w:r w:rsidR="005D0728">
        <w:t>building a line and point rasteriser accelerators as an extension to the project.</w:t>
      </w:r>
    </w:p>
    <w:p w14:paraId="7803BEA6" w14:textId="39F3C6C5" w:rsidR="00093BD4" w:rsidRDefault="00093BD4" w:rsidP="00E95728">
      <w:pPr>
        <w:pStyle w:val="Heading2"/>
      </w:pPr>
      <w:r>
        <w:t xml:space="preserve">Determine if the </w:t>
      </w:r>
      <w:r w:rsidR="006869EF">
        <w:t>triangle</w:t>
      </w:r>
      <w:r>
        <w:t xml:space="preserve"> is front or back facing</w:t>
      </w:r>
      <w:r w:rsidR="0082241C">
        <w:t xml:space="preserve"> (winding order)</w:t>
      </w:r>
      <w:r w:rsidR="005C407C">
        <w:t xml:space="preserve"> </w:t>
      </w:r>
      <w:r w:rsidR="0082241C">
        <w:t xml:space="preserve">- </w:t>
      </w:r>
      <w:r w:rsidR="005C407C">
        <w:t>always done)</w:t>
      </w:r>
    </w:p>
    <w:p w14:paraId="03C67843" w14:textId="6C85A503" w:rsidR="008C57AD" w:rsidRDefault="008C57AD" w:rsidP="008C57AD">
      <w:pPr>
        <w:pStyle w:val="ListParagraph"/>
        <w:numPr>
          <w:ilvl w:val="1"/>
          <w:numId w:val="3"/>
        </w:numPr>
      </w:pPr>
      <w:r>
        <w:t xml:space="preserve">Computed based on the </w:t>
      </w:r>
      <w:r w:rsidR="00742AC7">
        <w:t xml:space="preserve">(unclipped/clipped) </w:t>
      </w:r>
      <w:r>
        <w:t>polygon’s area computed in window coordinates</w:t>
      </w:r>
      <w:r w:rsidR="00202407">
        <w:t xml:space="preserve"> (computed based on a customisable winding order)</w:t>
      </w:r>
    </w:p>
    <w:p w14:paraId="5E1846D8" w14:textId="6C1DB441" w:rsidR="005C407C" w:rsidRDefault="005C407C" w:rsidP="00E95728">
      <w:pPr>
        <w:pStyle w:val="Heading2"/>
      </w:pPr>
      <w:r>
        <w:t>Face culling</w:t>
      </w:r>
      <w:r w:rsidR="0082241C">
        <w:t xml:space="preserve"> (mode</w:t>
      </w:r>
      <w:r w:rsidR="00A51924">
        <w:t xml:space="preserve">, </w:t>
      </w:r>
      <w:proofErr w:type="gramStart"/>
      <w:r w:rsidR="00A51924">
        <w:t>enable</w:t>
      </w:r>
      <w:r w:rsidR="0082241C">
        <w:t xml:space="preserve">) </w:t>
      </w:r>
      <w:r>
        <w:t xml:space="preserve"> –</w:t>
      </w:r>
      <w:proofErr w:type="gramEnd"/>
      <w:r>
        <w:t xml:space="preserve"> (can be enabled or disabled)</w:t>
      </w:r>
      <w:r w:rsidR="00253D5A">
        <w:t>(by default back</w:t>
      </w:r>
      <w:r w:rsidR="0035417F">
        <w:t xml:space="preserve"> faces are culled)</w:t>
      </w:r>
    </w:p>
    <w:p w14:paraId="20EF012B" w14:textId="1B8A180D" w:rsidR="0035417F" w:rsidRDefault="00A51924" w:rsidP="0035417F">
      <w:pPr>
        <w:pStyle w:val="ListParagraph"/>
        <w:numPr>
          <w:ilvl w:val="1"/>
          <w:numId w:val="3"/>
        </w:numPr>
      </w:pPr>
      <w:r>
        <w:t xml:space="preserve">Enable = </w:t>
      </w:r>
      <w:r>
        <w:t xml:space="preserve">1, </w:t>
      </w:r>
      <w:r w:rsidR="0082241C">
        <w:t xml:space="preserve">Mode = BACK </w:t>
      </w:r>
      <w:r w:rsidR="00600B9A">
        <w:t>–</w:t>
      </w:r>
      <w:r w:rsidR="0082241C">
        <w:t xml:space="preserve"> </w:t>
      </w:r>
      <w:r w:rsidR="00600B9A">
        <w:t>front facing rasterised, back facing not rasterised</w:t>
      </w:r>
    </w:p>
    <w:p w14:paraId="6A510E09" w14:textId="1A969504" w:rsidR="00031D4A" w:rsidRDefault="00A51924" w:rsidP="00031D4A">
      <w:pPr>
        <w:pStyle w:val="ListParagraph"/>
        <w:numPr>
          <w:ilvl w:val="1"/>
          <w:numId w:val="3"/>
        </w:numPr>
      </w:pPr>
      <w:r>
        <w:t xml:space="preserve">Enable = </w:t>
      </w:r>
      <w:r>
        <w:t xml:space="preserve">1, </w:t>
      </w:r>
      <w:r w:rsidR="00600B9A">
        <w:t xml:space="preserve">Mode = FRONT </w:t>
      </w:r>
      <w:r w:rsidR="0022788A">
        <w:t>– front facing not rasterised</w:t>
      </w:r>
      <w:r w:rsidR="008E72B5">
        <w:t>, back facing rasterised</w:t>
      </w:r>
    </w:p>
    <w:p w14:paraId="49081447" w14:textId="220FD809" w:rsidR="008E72B5" w:rsidRDefault="00A51924" w:rsidP="00031D4A">
      <w:pPr>
        <w:pStyle w:val="ListParagraph"/>
        <w:numPr>
          <w:ilvl w:val="1"/>
          <w:numId w:val="3"/>
        </w:numPr>
      </w:pPr>
      <w:r>
        <w:t xml:space="preserve">Enable = </w:t>
      </w:r>
      <w:r>
        <w:t xml:space="preserve">1, </w:t>
      </w:r>
      <w:r w:rsidR="008E72B5">
        <w:t>Mode = FRONT_AND_BACK – nothing rasterised</w:t>
      </w:r>
    </w:p>
    <w:p w14:paraId="37736F35" w14:textId="2103B96B" w:rsidR="00CA64B5" w:rsidRDefault="00A51924" w:rsidP="00031D4A">
      <w:pPr>
        <w:pStyle w:val="ListParagraph"/>
        <w:numPr>
          <w:ilvl w:val="1"/>
          <w:numId w:val="3"/>
        </w:numPr>
      </w:pPr>
      <w:r>
        <w:lastRenderedPageBreak/>
        <w:t>Enable = 0, everything rasterised</w:t>
      </w:r>
    </w:p>
    <w:p w14:paraId="26ECEF53" w14:textId="5D2B2AA0" w:rsidR="002540E7" w:rsidRDefault="002540E7" w:rsidP="00E95728">
      <w:pPr>
        <w:pStyle w:val="Heading2"/>
      </w:pPr>
      <w:r>
        <w:t>Orthographic Projection</w:t>
      </w:r>
    </w:p>
    <w:p w14:paraId="5C0F3150" w14:textId="259FB80C" w:rsidR="00143A11" w:rsidRDefault="00143A11" w:rsidP="00143A11">
      <w:pPr>
        <w:pStyle w:val="ListParagraph"/>
        <w:numPr>
          <w:ilvl w:val="1"/>
          <w:numId w:val="3"/>
        </w:numPr>
      </w:pPr>
      <w:r>
        <w:t>Just take x and y coordinates of triangle</w:t>
      </w:r>
    </w:p>
    <w:p w14:paraId="28ED59AC" w14:textId="56A19B36" w:rsidR="00CA64B5" w:rsidRDefault="00FE2605" w:rsidP="00E95728">
      <w:pPr>
        <w:pStyle w:val="Heading2"/>
      </w:pPr>
      <w:r>
        <w:t xml:space="preserve">Point Sampling - </w:t>
      </w:r>
      <w:r w:rsidR="00CA64B5">
        <w:t xml:space="preserve">Determining which fragments are produced by </w:t>
      </w:r>
      <w:proofErr w:type="spellStart"/>
      <w:r w:rsidR="00CA64B5">
        <w:t>rasterisation</w:t>
      </w:r>
      <w:proofErr w:type="spellEnd"/>
      <w:r w:rsidR="00CA64B5">
        <w:t xml:space="preserve"> of a polygon</w:t>
      </w:r>
    </w:p>
    <w:p w14:paraId="6DBEF72C" w14:textId="5A6066FA" w:rsidR="00A51924" w:rsidRDefault="00A51924" w:rsidP="00CA64B5">
      <w:pPr>
        <w:pStyle w:val="ListParagraph"/>
        <w:numPr>
          <w:ilvl w:val="1"/>
          <w:numId w:val="3"/>
        </w:numPr>
      </w:pPr>
      <w:r>
        <w:t xml:space="preserve"> </w:t>
      </w:r>
      <w:r w:rsidR="008851B3">
        <w:t xml:space="preserve">Fragment </w:t>
      </w:r>
      <w:proofErr w:type="spellStart"/>
      <w:r w:rsidR="008851B3">
        <w:t>centers</w:t>
      </w:r>
      <w:proofErr w:type="spellEnd"/>
      <w:r w:rsidR="008851B3">
        <w:t xml:space="preserve"> that lie inside the projected triangle are rasterised</w:t>
      </w:r>
    </w:p>
    <w:p w14:paraId="3F5B585E" w14:textId="08A2489A" w:rsidR="00DB6C7E" w:rsidRDefault="00DB6C7E" w:rsidP="00CA64B5">
      <w:pPr>
        <w:pStyle w:val="ListParagraph"/>
        <w:numPr>
          <w:ilvl w:val="1"/>
          <w:numId w:val="3"/>
        </w:numPr>
      </w:pPr>
      <w:r>
        <w:t xml:space="preserve">If a fragment </w:t>
      </w:r>
      <w:proofErr w:type="spellStart"/>
      <w:r>
        <w:t>center</w:t>
      </w:r>
      <w:proofErr w:type="spellEnd"/>
      <w:r>
        <w:t xml:space="preserve"> lies exactly on an edge</w:t>
      </w:r>
    </w:p>
    <w:p w14:paraId="1B8C3479" w14:textId="77777777" w:rsidR="003270D9" w:rsidRDefault="005B5887" w:rsidP="005B5887">
      <w:pPr>
        <w:pStyle w:val="ListParagraph"/>
        <w:numPr>
          <w:ilvl w:val="2"/>
          <w:numId w:val="3"/>
        </w:numPr>
      </w:pPr>
      <w:r>
        <w:t xml:space="preserve">if two polygons lie on either side of a common edge (with identical endpoints) on which a fragment </w:t>
      </w:r>
      <w:proofErr w:type="spellStart"/>
      <w:r>
        <w:t>center</w:t>
      </w:r>
      <w:proofErr w:type="spellEnd"/>
      <w:r>
        <w:t xml:space="preserve"> lies, </w:t>
      </w:r>
    </w:p>
    <w:p w14:paraId="54C7FB8F" w14:textId="6CC5D754" w:rsidR="005B5887" w:rsidRDefault="005B5887" w:rsidP="005B5887">
      <w:pPr>
        <w:pStyle w:val="ListParagraph"/>
        <w:numPr>
          <w:ilvl w:val="2"/>
          <w:numId w:val="3"/>
        </w:numPr>
      </w:pPr>
      <w:r>
        <w:t>then exactly one of the polygons results in the production of the fragment during rasterization.</w:t>
      </w:r>
    </w:p>
    <w:p w14:paraId="7CE29564" w14:textId="33309AD0" w:rsidR="003270D9" w:rsidRDefault="003270D9" w:rsidP="003270D9">
      <w:pPr>
        <w:pStyle w:val="ListParagraph"/>
        <w:numPr>
          <w:ilvl w:val="3"/>
          <w:numId w:val="3"/>
        </w:numPr>
        <w:rPr>
          <w:color w:val="FF0000"/>
        </w:rPr>
      </w:pPr>
      <w:r w:rsidRPr="00490FE7">
        <w:rPr>
          <w:color w:val="FF0000"/>
        </w:rPr>
        <w:t>I need to define which triangle is used</w:t>
      </w:r>
    </w:p>
    <w:p w14:paraId="199C50BE" w14:textId="31784A46" w:rsidR="007F7E24" w:rsidRDefault="005F1FC6" w:rsidP="00E95728">
      <w:pPr>
        <w:pStyle w:val="Heading2"/>
      </w:pPr>
      <w:r>
        <w:t xml:space="preserve">Interpolation </w:t>
      </w:r>
      <w:r w:rsidR="00E9233E">
        <w:t>o</w:t>
      </w:r>
      <w:r w:rsidR="000D69F7">
        <w:t>f arbitrary vertex attributes and z</w:t>
      </w:r>
      <w:r w:rsidR="003F1D30">
        <w:t xml:space="preserve"> (</w:t>
      </w:r>
      <w:proofErr w:type="spellStart"/>
      <w:r w:rsidR="003F1D30">
        <w:t>noperspecitve</w:t>
      </w:r>
      <w:proofErr w:type="spellEnd"/>
      <w:r w:rsidR="003F1D30">
        <w:t>, flat</w:t>
      </w:r>
      <w:r w:rsidR="00556722">
        <w:t xml:space="preserve">, </w:t>
      </w:r>
      <w:proofErr w:type="spellStart"/>
      <w:r w:rsidR="00556722">
        <w:t>provokeMode</w:t>
      </w:r>
      <w:proofErr w:type="spellEnd"/>
      <w:r w:rsidR="003F1D30">
        <w:t>)</w:t>
      </w:r>
    </w:p>
    <w:p w14:paraId="6EC6257C" w14:textId="43F92038" w:rsidR="005F1FC6" w:rsidRPr="005F1FC6" w:rsidRDefault="005F1FC6" w:rsidP="005F1FC6">
      <w:pPr>
        <w:pStyle w:val="Heading3"/>
      </w:pPr>
      <w:r>
        <w:t>Triangles</w:t>
      </w:r>
    </w:p>
    <w:p w14:paraId="3D33CC5E" w14:textId="6F526249" w:rsidR="00447A49" w:rsidRDefault="007F7E24" w:rsidP="007F7E24">
      <w:pPr>
        <w:pStyle w:val="ListParagraph"/>
        <w:numPr>
          <w:ilvl w:val="1"/>
          <w:numId w:val="3"/>
        </w:numPr>
      </w:pPr>
      <w:r>
        <w:t>Define barycentric coordinates</w:t>
      </w:r>
      <w:r w:rsidR="00447A49">
        <w:t xml:space="preserve"> for the triangle </w:t>
      </w:r>
    </w:p>
    <w:p w14:paraId="46918900" w14:textId="2224E95C" w:rsidR="00503380" w:rsidRDefault="00503380" w:rsidP="00503380">
      <w:pPr>
        <w:pStyle w:val="ListParagraph"/>
        <w:numPr>
          <w:ilvl w:val="2"/>
          <w:numId w:val="3"/>
        </w:numPr>
      </w:pPr>
      <w:proofErr w:type="spellStart"/>
      <w:proofErr w:type="gramStart"/>
      <w:r>
        <w:t>a,b</w:t>
      </w:r>
      <w:proofErr w:type="gramEnd"/>
      <w:r>
        <w:t>,c</w:t>
      </w:r>
      <w:proofErr w:type="spellEnd"/>
      <w:r>
        <w:t xml:space="preserve"> defined in the range [0,1]</w:t>
      </w:r>
      <w:r w:rsidR="00412603">
        <w:t xml:space="preserve"> where </w:t>
      </w:r>
      <w:proofErr w:type="spellStart"/>
      <w:r w:rsidR="00412603">
        <w:t>a+b+c</w:t>
      </w:r>
      <w:proofErr w:type="spellEnd"/>
      <w:r w:rsidR="00412603">
        <w:t xml:space="preserve"> = 1</w:t>
      </w:r>
      <w:r>
        <w:t xml:space="preserve"> </w:t>
      </w:r>
    </w:p>
    <w:p w14:paraId="4A1AC4B0" w14:textId="751C9D3A" w:rsidR="00082A09" w:rsidRPr="009A77FD" w:rsidRDefault="00412603" w:rsidP="00082A09">
      <w:pPr>
        <w:pStyle w:val="ListParagraph"/>
        <w:numPr>
          <w:ilvl w:val="2"/>
          <w:numId w:val="3"/>
        </w:numPr>
      </w:pPr>
      <w:r>
        <w:t xml:space="preserve">these uniquely specify and point p </w:t>
      </w:r>
      <w:r w:rsidR="00082A09">
        <w:t xml:space="preserve">in or on the </w:t>
      </w:r>
      <w:proofErr w:type="gramStart"/>
      <w:r w:rsidR="00082A09">
        <w:t>triangles</w:t>
      </w:r>
      <w:proofErr w:type="gramEnd"/>
      <w:r w:rsidR="00082A09">
        <w:t xml:space="preserve"> boundary as p = </w:t>
      </w:r>
      <w:proofErr w:type="spellStart"/>
      <w:r w:rsidR="00082A09">
        <w:t>ap</w:t>
      </w:r>
      <w:r w:rsidR="00082A09">
        <w:rPr>
          <w:sz w:val="20"/>
          <w:szCs w:val="20"/>
        </w:rPr>
        <w:t>a</w:t>
      </w:r>
      <w:proofErr w:type="spellEnd"/>
      <w:r w:rsidR="00082A09">
        <w:t xml:space="preserve"> + </w:t>
      </w:r>
      <w:proofErr w:type="spellStart"/>
      <w:r w:rsidR="00082A09">
        <w:t>bp</w:t>
      </w:r>
      <w:r w:rsidR="00082A09">
        <w:rPr>
          <w:sz w:val="20"/>
          <w:szCs w:val="20"/>
        </w:rPr>
        <w:t>b</w:t>
      </w:r>
      <w:proofErr w:type="spellEnd"/>
      <w:r w:rsidR="00082A09">
        <w:t xml:space="preserve"> + </w:t>
      </w:r>
      <w:proofErr w:type="spellStart"/>
      <w:r w:rsidR="00082A09">
        <w:t>cp</w:t>
      </w:r>
      <w:r w:rsidR="00082A09">
        <w:rPr>
          <w:sz w:val="20"/>
          <w:szCs w:val="20"/>
        </w:rPr>
        <w:t>c</w:t>
      </w:r>
      <w:proofErr w:type="spellEnd"/>
    </w:p>
    <w:p w14:paraId="65C8A930" w14:textId="3DD895C8" w:rsidR="009A77FD" w:rsidRDefault="009A77FD" w:rsidP="00082A09">
      <w:pPr>
        <w:pStyle w:val="ListParagraph"/>
        <w:numPr>
          <w:ilvl w:val="2"/>
          <w:numId w:val="3"/>
        </w:numPr>
      </w:pPr>
      <w:r>
        <w:t>p</w:t>
      </w:r>
      <w:r>
        <w:rPr>
          <w:sz w:val="20"/>
          <w:szCs w:val="20"/>
        </w:rPr>
        <w:t>a/b/c</w:t>
      </w:r>
      <w:r>
        <w:t xml:space="preserve"> are the vertices of the triangle</w:t>
      </w:r>
    </w:p>
    <w:p w14:paraId="38F6E5B6" w14:textId="20CC0511" w:rsidR="009A77FD" w:rsidRDefault="009A77FD" w:rsidP="00082A09">
      <w:pPr>
        <w:pStyle w:val="ListParagraph"/>
        <w:numPr>
          <w:ilvl w:val="2"/>
          <w:numId w:val="3"/>
        </w:numPr>
      </w:pPr>
      <w:proofErr w:type="spellStart"/>
      <w:proofErr w:type="gramStart"/>
      <w:r>
        <w:t>a,b</w:t>
      </w:r>
      <w:proofErr w:type="gramEnd"/>
      <w:r>
        <w:t>,c</w:t>
      </w:r>
      <w:proofErr w:type="spellEnd"/>
      <w:r>
        <w:t xml:space="preserve"> can be found as:</w:t>
      </w:r>
    </w:p>
    <w:p w14:paraId="15DF3BEB" w14:textId="170D5611" w:rsidR="003E6E46" w:rsidRDefault="00946DD4" w:rsidP="003E6E46">
      <w:pPr>
        <w:pStyle w:val="ListParagraph"/>
        <w:ind w:left="2160"/>
      </w:pPr>
      <m:oMathPara>
        <m:oMath>
          <m:r>
            <w:rPr>
              <w:rFonts w:ascii="Cambria Math" w:hAnsi="Cambria Math"/>
            </w:rPr>
            <m:t>a=</m:t>
          </m:r>
          <m:f>
            <m:fPr>
              <m:ctrlPr>
                <w:rPr>
                  <w:rFonts w:ascii="Cambria Math" w:hAnsi="Cambria Math"/>
                  <w:i/>
                </w:rPr>
              </m:ctrlPr>
            </m:fPr>
            <m:num>
              <m:r>
                <w:rPr>
                  <w:rFonts w:ascii="Cambria Math" w:hAnsi="Cambria Math"/>
                </w:rPr>
                <m:t>A(</m:t>
              </m:r>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num>
            <m:den>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den>
          </m:f>
          <m:r>
            <w:rPr>
              <w:rFonts w:ascii="Cambria Math" w:hAnsi="Cambria Math"/>
            </w:rPr>
            <m:t xml:space="preserve"> </m:t>
          </m:r>
          <m:r>
            <w:rPr>
              <w:rFonts w:ascii="Cambria Math" w:hAnsi="Cambria Math"/>
            </w:rPr>
            <m:t>b</m:t>
          </m:r>
          <m:r>
            <w:rPr>
              <w:rFonts w:ascii="Cambria Math" w:hAnsi="Cambria Math"/>
            </w:rPr>
            <m:t>=</m:t>
          </m:r>
          <m:f>
            <m:fPr>
              <m:ctrlPr>
                <w:rPr>
                  <w:rFonts w:ascii="Cambria Math" w:hAnsi="Cambria Math"/>
                  <w:i/>
                </w:rPr>
              </m:ctrlPr>
            </m:fPr>
            <m:num>
              <m:r>
                <w:rPr>
                  <w:rFonts w:ascii="Cambria Math" w:hAnsi="Cambria Math"/>
                </w:rPr>
                <m:t>A(p</m:t>
              </m:r>
              <m:sSub>
                <m:sSubPr>
                  <m:ctrlPr>
                    <w:rPr>
                      <w:rFonts w:ascii="Cambria Math" w:hAnsi="Cambria Math"/>
                      <w:i/>
                    </w:rPr>
                  </m:ctrlPr>
                </m:sSubPr>
                <m:e>
                  <m:r>
                    <w:rPr>
                      <w:rFonts w:ascii="Cambria Math" w:hAnsi="Cambria Math"/>
                    </w:rPr>
                    <m:t>,</m:t>
                  </m:r>
                  <m:r>
                    <w:rPr>
                      <w:rFonts w:ascii="Cambria Math" w:hAnsi="Cambria Math"/>
                    </w:rPr>
                    <m:t>p</m:t>
                  </m:r>
                </m:e>
                <m:sub>
                  <m:r>
                    <w:rPr>
                      <w:rFonts w:ascii="Cambria Math" w:hAnsi="Cambria Math"/>
                    </w:rPr>
                    <m:t>a</m:t>
                  </m:r>
                </m:sub>
              </m:sSub>
              <m:sSub>
                <m:sSubPr>
                  <m:ctrlPr>
                    <w:rPr>
                      <w:rFonts w:ascii="Cambria Math" w:hAnsi="Cambria Math"/>
                      <w:i/>
                    </w:rPr>
                  </m:ctrlPr>
                </m:sSubPr>
                <m:e>
                  <m:r>
                    <w:rPr>
                      <w:rFonts w:ascii="Cambria Math" w:hAnsi="Cambria Math"/>
                    </w:rPr>
                    <m:t>,</m:t>
                  </m:r>
                  <m:r>
                    <w:rPr>
                      <w:rFonts w:ascii="Cambria Math" w:hAnsi="Cambria Math"/>
                    </w:rPr>
                    <m:t>p</m:t>
                  </m:r>
                </m:e>
                <m:sub>
                  <m:r>
                    <w:rPr>
                      <w:rFonts w:ascii="Cambria Math" w:hAnsi="Cambria Math"/>
                    </w:rPr>
                    <m:t>c</m:t>
                  </m:r>
                </m:sub>
              </m:sSub>
              <m:r>
                <w:rPr>
                  <w:rFonts w:ascii="Cambria Math" w:hAnsi="Cambria Math"/>
                </w:rPr>
                <m:t>)</m:t>
              </m:r>
            </m:num>
            <m:den>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w:rPr>
                      <w:rFonts w:ascii="Cambria Math" w:hAnsi="Cambria Math"/>
                    </w:rPr>
                    <m:t>,</m:t>
                  </m:r>
                  <m:r>
                    <w:rPr>
                      <w:rFonts w:ascii="Cambria Math" w:hAnsi="Cambria Math"/>
                    </w:rPr>
                    <m:t>p</m:t>
                  </m:r>
                </m:e>
                <m:sub>
                  <m:r>
                    <w:rPr>
                      <w:rFonts w:ascii="Cambria Math" w:hAnsi="Cambria Math"/>
                    </w:rPr>
                    <m:t>b</m:t>
                  </m:r>
                </m:sub>
              </m:sSub>
              <m:sSub>
                <m:sSubPr>
                  <m:ctrlPr>
                    <w:rPr>
                      <w:rFonts w:ascii="Cambria Math" w:hAnsi="Cambria Math"/>
                      <w:i/>
                    </w:rPr>
                  </m:ctrlPr>
                </m:sSubPr>
                <m:e>
                  <m:r>
                    <w:rPr>
                      <w:rFonts w:ascii="Cambria Math" w:hAnsi="Cambria Math"/>
                    </w:rPr>
                    <m:t>,</m:t>
                  </m:r>
                  <m:r>
                    <w:rPr>
                      <w:rFonts w:ascii="Cambria Math" w:hAnsi="Cambria Math"/>
                    </w:rPr>
                    <m:t>p</m:t>
                  </m:r>
                </m:e>
                <m:sub>
                  <m:r>
                    <w:rPr>
                      <w:rFonts w:ascii="Cambria Math" w:hAnsi="Cambria Math"/>
                    </w:rPr>
                    <m:t>c</m:t>
                  </m:r>
                </m:sub>
              </m:sSub>
              <m:r>
                <w:rPr>
                  <w:rFonts w:ascii="Cambria Math" w:hAnsi="Cambria Math"/>
                </w:rPr>
                <m:t>)</m:t>
              </m:r>
            </m:den>
          </m:f>
          <m:r>
            <w:rPr>
              <w:rFonts w:ascii="Cambria Math" w:hAnsi="Cambria Math"/>
            </w:rPr>
            <m:t xml:space="preserve"> </m:t>
          </m:r>
          <m:r>
            <w:rPr>
              <w:rFonts w:ascii="Cambria Math" w:hAnsi="Cambria Math"/>
            </w:rPr>
            <m:t>c</m:t>
          </m:r>
          <m:r>
            <w:rPr>
              <w:rFonts w:ascii="Cambria Math" w:hAnsi="Cambria Math"/>
            </w:rPr>
            <m:t>=</m:t>
          </m:r>
          <m:f>
            <m:fPr>
              <m:ctrlPr>
                <w:rPr>
                  <w:rFonts w:ascii="Cambria Math" w:hAnsi="Cambria Math"/>
                  <w:i/>
                </w:rPr>
              </m:ctrlPr>
            </m:fPr>
            <m:num>
              <m:r>
                <w:rPr>
                  <w:rFonts w:ascii="Cambria Math" w:hAnsi="Cambria Math"/>
                </w:rPr>
                <m:t>A(p</m:t>
              </m:r>
              <m:sSub>
                <m:sSubPr>
                  <m:ctrlPr>
                    <w:rPr>
                      <w:rFonts w:ascii="Cambria Math" w:hAnsi="Cambria Math"/>
                      <w:i/>
                    </w:rPr>
                  </m:ctrlPr>
                </m:sSubPr>
                <m:e>
                  <m:r>
                    <w:rPr>
                      <w:rFonts w:ascii="Cambria Math" w:hAnsi="Cambria Math"/>
                    </w:rPr>
                    <m:t>,</m:t>
                  </m:r>
                  <m:r>
                    <w:rPr>
                      <w:rFonts w:ascii="Cambria Math" w:hAnsi="Cambria Math"/>
                    </w:rPr>
                    <m:t>p</m:t>
                  </m:r>
                </m:e>
                <m:sub>
                  <m:r>
                    <w:rPr>
                      <w:rFonts w:ascii="Cambria Math" w:hAnsi="Cambria Math"/>
                    </w:rPr>
                    <m:t>a</m:t>
                  </m:r>
                </m:sub>
              </m:sSub>
              <m:sSub>
                <m:sSubPr>
                  <m:ctrlPr>
                    <w:rPr>
                      <w:rFonts w:ascii="Cambria Math" w:hAnsi="Cambria Math"/>
                      <w:i/>
                    </w:rPr>
                  </m:ctrlPr>
                </m:sSubPr>
                <m:e>
                  <m:r>
                    <w:rPr>
                      <w:rFonts w:ascii="Cambria Math" w:hAnsi="Cambria Math"/>
                    </w:rPr>
                    <m:t>,</m:t>
                  </m:r>
                  <m:r>
                    <w:rPr>
                      <w:rFonts w:ascii="Cambria Math" w:hAnsi="Cambria Math"/>
                    </w:rPr>
                    <m:t>p</m:t>
                  </m:r>
                </m:e>
                <m:sub>
                  <m:r>
                    <w:rPr>
                      <w:rFonts w:ascii="Cambria Math" w:hAnsi="Cambria Math"/>
                    </w:rPr>
                    <m:t>b</m:t>
                  </m:r>
                </m:sub>
              </m:sSub>
              <m:r>
                <w:rPr>
                  <w:rFonts w:ascii="Cambria Math" w:hAnsi="Cambria Math"/>
                </w:rPr>
                <m:t>)</m:t>
              </m:r>
            </m:num>
            <m:den>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sSub>
                <m:sSubPr>
                  <m:ctrlPr>
                    <w:rPr>
                      <w:rFonts w:ascii="Cambria Math" w:hAnsi="Cambria Math"/>
                      <w:i/>
                    </w:rPr>
                  </m:ctrlPr>
                </m:sSubPr>
                <m:e>
                  <m:r>
                    <w:rPr>
                      <w:rFonts w:ascii="Cambria Math" w:hAnsi="Cambria Math"/>
                    </w:rPr>
                    <m:t>,</m:t>
                  </m:r>
                  <m:r>
                    <w:rPr>
                      <w:rFonts w:ascii="Cambria Math" w:hAnsi="Cambria Math"/>
                    </w:rPr>
                    <m:t>p</m:t>
                  </m:r>
                </m:e>
                <m:sub>
                  <m:r>
                    <w:rPr>
                      <w:rFonts w:ascii="Cambria Math" w:hAnsi="Cambria Math"/>
                    </w:rPr>
                    <m:t>c</m:t>
                  </m:r>
                </m:sub>
              </m:sSub>
              <m:r>
                <w:rPr>
                  <w:rFonts w:ascii="Cambria Math" w:hAnsi="Cambria Math"/>
                </w:rPr>
                <m:t>)</m:t>
              </m:r>
            </m:den>
          </m:f>
        </m:oMath>
      </m:oMathPara>
    </w:p>
    <w:p w14:paraId="2DB8F0C8" w14:textId="300A617E" w:rsidR="003E6E46" w:rsidRDefault="003E6E46" w:rsidP="003E6E46">
      <w:pPr>
        <w:pStyle w:val="ListParagraph"/>
        <w:ind w:left="2160"/>
      </w:pPr>
    </w:p>
    <w:p w14:paraId="324430E5" w14:textId="6AF079F3" w:rsidR="00C62025" w:rsidRDefault="00803611" w:rsidP="00C62025">
      <w:pPr>
        <w:pStyle w:val="ListParagraph"/>
        <w:ind w:left="2160"/>
      </w:pPr>
      <w:r>
        <w:t>Where A(</w:t>
      </w:r>
      <w:proofErr w:type="spellStart"/>
      <w:proofErr w:type="gramStart"/>
      <w:r>
        <w:t>l,m</w:t>
      </w:r>
      <w:proofErr w:type="gramEnd"/>
      <w:r>
        <w:t>,n</w:t>
      </w:r>
      <w:proofErr w:type="spellEnd"/>
      <w:r>
        <w:t xml:space="preserve">) is the area of the triangle with vertices </w:t>
      </w:r>
      <w:proofErr w:type="spellStart"/>
      <w:r>
        <w:t>l,m,n</w:t>
      </w:r>
      <w:proofErr w:type="spellEnd"/>
    </w:p>
    <w:p w14:paraId="6AAFF12E" w14:textId="26836002" w:rsidR="00BA5FE9" w:rsidRDefault="00447A49" w:rsidP="007F7E24">
      <w:pPr>
        <w:pStyle w:val="ListParagraph"/>
        <w:numPr>
          <w:ilvl w:val="1"/>
          <w:numId w:val="3"/>
        </w:numPr>
      </w:pPr>
      <w:r>
        <w:t>The data associated with a fragment must be sampled at the fragments centre</w:t>
      </w:r>
      <w:r w:rsidR="00BA5FE9" w:rsidRPr="00BA5FE9">
        <w:t xml:space="preserve"> </w:t>
      </w:r>
    </w:p>
    <w:p w14:paraId="1906E29A" w14:textId="1A245475" w:rsidR="00C62025" w:rsidRDefault="00C62025" w:rsidP="007F7E24">
      <w:pPr>
        <w:pStyle w:val="ListParagraph"/>
        <w:numPr>
          <w:ilvl w:val="1"/>
          <w:numId w:val="3"/>
        </w:numPr>
      </w:pPr>
      <w:r>
        <w:t xml:space="preserve">For a given attribute </w:t>
      </w:r>
      <w:proofErr w:type="spellStart"/>
      <w:r w:rsidR="00390872">
        <w:t>f</w:t>
      </w:r>
      <w:r w:rsidR="00113BB8">
        <w:rPr>
          <w:sz w:val="20"/>
          <w:szCs w:val="20"/>
        </w:rPr>
        <w:t>n</w:t>
      </w:r>
      <w:proofErr w:type="spellEnd"/>
      <w:r w:rsidR="00390872">
        <w:t xml:space="preserve"> associated with a vertex </w:t>
      </w:r>
      <w:proofErr w:type="spellStart"/>
      <w:r w:rsidR="00390872">
        <w:t>p</w:t>
      </w:r>
      <w:r w:rsidR="00113BB8">
        <w:rPr>
          <w:sz w:val="20"/>
          <w:szCs w:val="20"/>
        </w:rPr>
        <w:t>n</w:t>
      </w:r>
      <w:proofErr w:type="spellEnd"/>
      <w:r w:rsidR="00390872">
        <w:t>,</w:t>
      </w:r>
      <w:r w:rsidR="0035266C">
        <w:t xml:space="preserve"> f can be calculated using:</w:t>
      </w:r>
    </w:p>
    <w:p w14:paraId="710F4C59" w14:textId="7EC8CDFD" w:rsidR="0035266C" w:rsidRPr="00113BB8" w:rsidRDefault="0035266C" w:rsidP="0035266C">
      <w:pPr>
        <w:ind w:left="720"/>
        <w:rPr>
          <w:rFonts w:eastAsiaTheme="minorEastAsia"/>
        </w:rPr>
      </w:pPr>
      <m:oMathPara>
        <m:oMath>
          <m:r>
            <w:rPr>
              <w:rFonts w:ascii="Cambria Math" w:hAnsi="Cambria Math"/>
            </w:rPr>
            <m:t xml:space="preserve">f= </m:t>
          </m:r>
          <m:f>
            <m:fPr>
              <m:ctrlPr>
                <w:rPr>
                  <w:rFonts w:ascii="Cambria Math" w:hAnsi="Cambria Math"/>
                  <w:i/>
                </w:rPr>
              </m:ctrlPr>
            </m:fPr>
            <m:num>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a</m:t>
                      </m:r>
                    </m:sub>
                  </m:sSub>
                </m:num>
                <m:den>
                  <m:sSub>
                    <m:sSubPr>
                      <m:ctrlPr>
                        <w:rPr>
                          <w:rFonts w:ascii="Cambria Math" w:hAnsi="Cambria Math"/>
                          <w:i/>
                        </w:rPr>
                      </m:ctrlPr>
                    </m:sSubPr>
                    <m:e>
                      <m:r>
                        <w:rPr>
                          <w:rFonts w:ascii="Cambria Math" w:hAnsi="Cambria Math"/>
                        </w:rPr>
                        <m:t>w</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b</m:t>
                      </m:r>
                    </m:sub>
                  </m:sSub>
                </m:num>
                <m:den>
                  <m:sSub>
                    <m:sSubPr>
                      <m:ctrlPr>
                        <w:rPr>
                          <w:rFonts w:ascii="Cambria Math" w:hAnsi="Cambria Math"/>
                          <w:i/>
                        </w:rPr>
                      </m:ctrlPr>
                    </m:sSubPr>
                    <m:e>
                      <m:r>
                        <w:rPr>
                          <w:rFonts w:ascii="Cambria Math" w:hAnsi="Cambria Math"/>
                        </w:rPr>
                        <m:t>w</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w</m:t>
                      </m:r>
                    </m:e>
                    <m:sub>
                      <m:r>
                        <w:rPr>
                          <w:rFonts w:ascii="Cambria Math" w:hAnsi="Cambria Math"/>
                        </w:rPr>
                        <m:t>c</m:t>
                      </m:r>
                    </m:sub>
                  </m:sSub>
                </m:den>
              </m:f>
            </m:num>
            <m:den>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w</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w</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w</m:t>
                      </m:r>
                    </m:e>
                    <m:sub>
                      <m:r>
                        <w:rPr>
                          <w:rFonts w:ascii="Cambria Math" w:hAnsi="Cambria Math"/>
                        </w:rPr>
                        <m:t>c</m:t>
                      </m:r>
                    </m:sub>
                  </m:sSub>
                </m:den>
              </m:f>
            </m:den>
          </m:f>
        </m:oMath>
      </m:oMathPara>
    </w:p>
    <w:p w14:paraId="789359AB" w14:textId="39ED0B1D" w:rsidR="00113BB8" w:rsidRDefault="00113BB8" w:rsidP="00113BB8">
      <w:pPr>
        <w:pStyle w:val="ListParagraph"/>
        <w:numPr>
          <w:ilvl w:val="1"/>
          <w:numId w:val="3"/>
        </w:numPr>
      </w:pPr>
      <w:r>
        <w:t xml:space="preserve">Where </w:t>
      </w:r>
      <w:proofErr w:type="spellStart"/>
      <w:r>
        <w:t>w_</w:t>
      </w:r>
      <w:proofErr w:type="gramStart"/>
      <w:r>
        <w:t>a,w</w:t>
      </w:r>
      <w:proofErr w:type="gramEnd"/>
      <w:r>
        <w:t>_b,w_c</w:t>
      </w:r>
      <w:proofErr w:type="spellEnd"/>
      <w:r>
        <w:t xml:space="preserve"> are the clip</w:t>
      </w:r>
      <w:r w:rsidR="001E34B7">
        <w:t xml:space="preserve"> coordinates of </w:t>
      </w:r>
      <w:proofErr w:type="spellStart"/>
      <w:r w:rsidR="001E34B7">
        <w:t>pa,pb,pc</w:t>
      </w:r>
      <w:proofErr w:type="spellEnd"/>
    </w:p>
    <w:p w14:paraId="04128071" w14:textId="30D324E2" w:rsidR="004F2178" w:rsidRDefault="004F2178" w:rsidP="004F2178">
      <w:pPr>
        <w:pStyle w:val="ListParagraph"/>
        <w:numPr>
          <w:ilvl w:val="1"/>
          <w:numId w:val="3"/>
        </w:numPr>
      </w:pPr>
      <w:r>
        <w:t>Depth however</w:t>
      </w:r>
      <w:r w:rsidR="00D009C6">
        <w:t xml:space="preserve"> </w:t>
      </w:r>
      <w:r>
        <w:t>is computed differently using the following formula</w:t>
      </w:r>
    </w:p>
    <w:p w14:paraId="7BACB5BF" w14:textId="168D0299" w:rsidR="004F2178" w:rsidRPr="004F2178" w:rsidRDefault="004F2178" w:rsidP="004F2178">
      <w:pPr>
        <w:rPr>
          <w:rFonts w:eastAsiaTheme="minorEastAsia"/>
        </w:rPr>
      </w:pPr>
      <m:oMathPara>
        <m:oMath>
          <m:r>
            <w:rPr>
              <w:rFonts w:ascii="Cambria Math" w:eastAsiaTheme="minorEastAsia" w:hAnsi="Cambria Math"/>
            </w:rPr>
            <m:t>z=a</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b</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oMath>
      </m:oMathPara>
    </w:p>
    <w:tbl>
      <w:tblPr>
        <w:tblStyle w:val="TableGrid"/>
        <w:tblW w:w="0" w:type="auto"/>
        <w:tblInd w:w="1440" w:type="dxa"/>
        <w:tblLook w:val="04A0" w:firstRow="1" w:lastRow="0" w:firstColumn="1" w:lastColumn="0" w:noHBand="0" w:noVBand="1"/>
      </w:tblPr>
      <w:tblGrid>
        <w:gridCol w:w="2688"/>
        <w:gridCol w:w="2449"/>
        <w:gridCol w:w="2665"/>
      </w:tblGrid>
      <w:tr w:rsidR="00F44D99" w14:paraId="1AC2C3EC" w14:textId="77777777" w:rsidTr="00A80FD0">
        <w:tc>
          <w:tcPr>
            <w:tcW w:w="3080" w:type="dxa"/>
          </w:tcPr>
          <w:p w14:paraId="3B5B204D" w14:textId="657F838F" w:rsidR="00A80FD0" w:rsidRDefault="00A80FD0" w:rsidP="004F2178">
            <w:pPr>
              <w:pStyle w:val="ListParagraph"/>
              <w:ind w:left="0"/>
            </w:pPr>
            <w:proofErr w:type="spellStart"/>
            <w:r>
              <w:t>noperspective</w:t>
            </w:r>
            <w:proofErr w:type="spellEnd"/>
          </w:p>
        </w:tc>
        <w:tc>
          <w:tcPr>
            <w:tcW w:w="3081" w:type="dxa"/>
          </w:tcPr>
          <w:p w14:paraId="31F301F1" w14:textId="7EC506DA" w:rsidR="00A80FD0" w:rsidRDefault="00A80FD0" w:rsidP="004F2178">
            <w:pPr>
              <w:pStyle w:val="ListParagraph"/>
              <w:ind w:left="0"/>
            </w:pPr>
            <w:r>
              <w:t>flat</w:t>
            </w:r>
          </w:p>
        </w:tc>
        <w:tc>
          <w:tcPr>
            <w:tcW w:w="3081" w:type="dxa"/>
          </w:tcPr>
          <w:p w14:paraId="529E3777" w14:textId="70A0364B" w:rsidR="00A80FD0" w:rsidRDefault="00F44D99" w:rsidP="004F2178">
            <w:pPr>
              <w:pStyle w:val="ListParagraph"/>
              <w:ind w:left="0"/>
            </w:pPr>
            <w:r>
              <w:t>Result</w:t>
            </w:r>
          </w:p>
        </w:tc>
      </w:tr>
      <w:tr w:rsidR="00F44D99" w14:paraId="35B0A3B3" w14:textId="77777777" w:rsidTr="00A80FD0">
        <w:tc>
          <w:tcPr>
            <w:tcW w:w="3080" w:type="dxa"/>
          </w:tcPr>
          <w:p w14:paraId="3CE2F998" w14:textId="21526715" w:rsidR="00A80FD0" w:rsidRDefault="00F44D99" w:rsidP="004F2178">
            <w:pPr>
              <w:pStyle w:val="ListParagraph"/>
              <w:ind w:left="0"/>
            </w:pPr>
            <w:r>
              <w:t>0</w:t>
            </w:r>
          </w:p>
        </w:tc>
        <w:tc>
          <w:tcPr>
            <w:tcW w:w="3081" w:type="dxa"/>
          </w:tcPr>
          <w:p w14:paraId="6A8E1348" w14:textId="714942E7" w:rsidR="00A80FD0" w:rsidRDefault="00F44D99" w:rsidP="004F2178">
            <w:pPr>
              <w:pStyle w:val="ListParagraph"/>
              <w:ind w:left="0"/>
            </w:pPr>
            <w:r>
              <w:t>0</w:t>
            </w:r>
          </w:p>
        </w:tc>
        <w:tc>
          <w:tcPr>
            <w:tcW w:w="3081" w:type="dxa"/>
          </w:tcPr>
          <w:p w14:paraId="6786B3E7" w14:textId="3B575B32" w:rsidR="00A80FD0" w:rsidRDefault="00F44D99" w:rsidP="004F2178">
            <w:pPr>
              <w:pStyle w:val="ListParagraph"/>
              <w:ind w:left="0"/>
            </w:pPr>
            <w:r>
              <w:t>Interpolation using equation with f</w:t>
            </w:r>
          </w:p>
        </w:tc>
      </w:tr>
      <w:tr w:rsidR="00F44D99" w14:paraId="256A99FF" w14:textId="77777777" w:rsidTr="00A80FD0">
        <w:tc>
          <w:tcPr>
            <w:tcW w:w="3080" w:type="dxa"/>
          </w:tcPr>
          <w:p w14:paraId="5484CA64" w14:textId="6F8F398D" w:rsidR="00A80FD0" w:rsidRDefault="00C10550" w:rsidP="004F2178">
            <w:pPr>
              <w:pStyle w:val="ListParagraph"/>
              <w:ind w:left="0"/>
            </w:pPr>
            <w:r>
              <w:t>1</w:t>
            </w:r>
          </w:p>
        </w:tc>
        <w:tc>
          <w:tcPr>
            <w:tcW w:w="3081" w:type="dxa"/>
          </w:tcPr>
          <w:p w14:paraId="0555394C" w14:textId="649FD526" w:rsidR="00A80FD0" w:rsidRDefault="00C10550" w:rsidP="004F2178">
            <w:pPr>
              <w:pStyle w:val="ListParagraph"/>
              <w:ind w:left="0"/>
            </w:pPr>
            <w:r>
              <w:t>0</w:t>
            </w:r>
          </w:p>
        </w:tc>
        <w:tc>
          <w:tcPr>
            <w:tcW w:w="3081" w:type="dxa"/>
          </w:tcPr>
          <w:p w14:paraId="3183B95B" w14:textId="15C9B504" w:rsidR="00A80FD0" w:rsidRDefault="00C10550" w:rsidP="004F2178">
            <w:pPr>
              <w:pStyle w:val="ListParagraph"/>
              <w:ind w:left="0"/>
            </w:pPr>
            <w:r>
              <w:t xml:space="preserve">Interpolation of all attributes done with the depth interpolation equation </w:t>
            </w:r>
          </w:p>
        </w:tc>
      </w:tr>
      <w:tr w:rsidR="00F44D99" w14:paraId="1756B6C4" w14:textId="77777777" w:rsidTr="00A80FD0">
        <w:tc>
          <w:tcPr>
            <w:tcW w:w="3080" w:type="dxa"/>
          </w:tcPr>
          <w:p w14:paraId="05A29F7C" w14:textId="7632235B" w:rsidR="00A80FD0" w:rsidRDefault="00C10550" w:rsidP="004F2178">
            <w:pPr>
              <w:pStyle w:val="ListParagraph"/>
              <w:ind w:left="0"/>
            </w:pPr>
            <w:r>
              <w:t>0</w:t>
            </w:r>
          </w:p>
        </w:tc>
        <w:tc>
          <w:tcPr>
            <w:tcW w:w="3081" w:type="dxa"/>
          </w:tcPr>
          <w:p w14:paraId="4ACD1556" w14:textId="7C835024" w:rsidR="00A80FD0" w:rsidRDefault="00C10550" w:rsidP="004F2178">
            <w:pPr>
              <w:pStyle w:val="ListParagraph"/>
              <w:ind w:left="0"/>
            </w:pPr>
            <w:r>
              <w:t>1</w:t>
            </w:r>
          </w:p>
        </w:tc>
        <w:tc>
          <w:tcPr>
            <w:tcW w:w="3081" w:type="dxa"/>
          </w:tcPr>
          <w:p w14:paraId="38B87469" w14:textId="661D6221" w:rsidR="00A80FD0" w:rsidRDefault="00C10550" w:rsidP="004F2178">
            <w:pPr>
              <w:pStyle w:val="ListParagraph"/>
              <w:ind w:left="0"/>
            </w:pPr>
            <w:r>
              <w:t xml:space="preserve">No interpolation </w:t>
            </w:r>
            <w:proofErr w:type="gramStart"/>
            <w:r>
              <w:t>done</w:t>
            </w:r>
            <w:r w:rsidR="00581DBE">
              <w:t>,</w:t>
            </w:r>
            <w:proofErr w:type="gramEnd"/>
            <w:r w:rsidR="00581DBE">
              <w:t xml:space="preserve"> attribute is assigned to be the same as that of the </w:t>
            </w:r>
            <w:r w:rsidR="00581DBE" w:rsidRPr="00581DBE">
              <w:rPr>
                <w:b/>
                <w:bCs/>
              </w:rPr>
              <w:lastRenderedPageBreak/>
              <w:t>provoking vertex</w:t>
            </w:r>
            <w:r w:rsidR="00581DBE">
              <w:t xml:space="preserve"> of the triangle </w:t>
            </w:r>
          </w:p>
        </w:tc>
      </w:tr>
      <w:tr w:rsidR="00F44D99" w14:paraId="53781C4E" w14:textId="77777777" w:rsidTr="00A80FD0">
        <w:tc>
          <w:tcPr>
            <w:tcW w:w="3080" w:type="dxa"/>
          </w:tcPr>
          <w:p w14:paraId="74AE2FC7" w14:textId="72E56701" w:rsidR="00A80FD0" w:rsidRDefault="00AC1FDC" w:rsidP="004F2178">
            <w:pPr>
              <w:pStyle w:val="ListParagraph"/>
              <w:ind w:left="0"/>
            </w:pPr>
            <w:r>
              <w:lastRenderedPageBreak/>
              <w:t>1</w:t>
            </w:r>
          </w:p>
        </w:tc>
        <w:tc>
          <w:tcPr>
            <w:tcW w:w="3081" w:type="dxa"/>
          </w:tcPr>
          <w:p w14:paraId="596BD66F" w14:textId="65AD862D" w:rsidR="00A80FD0" w:rsidRDefault="00AC1FDC" w:rsidP="004F2178">
            <w:pPr>
              <w:pStyle w:val="ListParagraph"/>
              <w:ind w:left="0"/>
            </w:pPr>
            <w:r>
              <w:t>1</w:t>
            </w:r>
          </w:p>
        </w:tc>
        <w:tc>
          <w:tcPr>
            <w:tcW w:w="3081" w:type="dxa"/>
          </w:tcPr>
          <w:p w14:paraId="190E44F5" w14:textId="2BC42681" w:rsidR="00A80FD0" w:rsidRDefault="00AC1FDC" w:rsidP="004F2178">
            <w:pPr>
              <w:pStyle w:val="ListParagraph"/>
              <w:ind w:left="0"/>
            </w:pPr>
            <w:r>
              <w:t>n/a</w:t>
            </w:r>
          </w:p>
        </w:tc>
      </w:tr>
    </w:tbl>
    <w:p w14:paraId="12281F3C" w14:textId="5CFACAEC" w:rsidR="00556722" w:rsidRDefault="00556722" w:rsidP="00556722"/>
    <w:tbl>
      <w:tblPr>
        <w:tblStyle w:val="TableGrid"/>
        <w:tblW w:w="0" w:type="auto"/>
        <w:tblLook w:val="04A0" w:firstRow="1" w:lastRow="0" w:firstColumn="1" w:lastColumn="0" w:noHBand="0" w:noVBand="1"/>
      </w:tblPr>
      <w:tblGrid>
        <w:gridCol w:w="2830"/>
        <w:gridCol w:w="2136"/>
        <w:gridCol w:w="2138"/>
        <w:gridCol w:w="2138"/>
      </w:tblGrid>
      <w:tr w:rsidR="00DB7E84" w14:paraId="4C31800F" w14:textId="77777777" w:rsidTr="00DB7E84">
        <w:tc>
          <w:tcPr>
            <w:tcW w:w="2310" w:type="dxa"/>
          </w:tcPr>
          <w:p w14:paraId="56E2342D" w14:textId="7B21DA02" w:rsidR="00DB7E84" w:rsidRDefault="00DB7E84" w:rsidP="00556722">
            <w:proofErr w:type="spellStart"/>
            <w:r>
              <w:t>ProvokeMode</w:t>
            </w:r>
            <w:proofErr w:type="spellEnd"/>
          </w:p>
        </w:tc>
        <w:tc>
          <w:tcPr>
            <w:tcW w:w="2310" w:type="dxa"/>
          </w:tcPr>
          <w:p w14:paraId="3EF884E1" w14:textId="33560367" w:rsidR="00DB7E84" w:rsidRDefault="00A03CCC" w:rsidP="00556722">
            <w:r>
              <w:t>Triangle</w:t>
            </w:r>
          </w:p>
        </w:tc>
        <w:tc>
          <w:tcPr>
            <w:tcW w:w="2311" w:type="dxa"/>
          </w:tcPr>
          <w:p w14:paraId="5F0E801B" w14:textId="493D82FE" w:rsidR="00DB7E84" w:rsidRDefault="00A03CCC" w:rsidP="00556722">
            <w:r>
              <w:t>Triangle Fan</w:t>
            </w:r>
          </w:p>
        </w:tc>
        <w:tc>
          <w:tcPr>
            <w:tcW w:w="2311" w:type="dxa"/>
          </w:tcPr>
          <w:p w14:paraId="4A5579E1" w14:textId="387C9DF9" w:rsidR="00DB7E84" w:rsidRDefault="00A03CCC" w:rsidP="00556722">
            <w:r>
              <w:t>Triangle Strip</w:t>
            </w:r>
          </w:p>
        </w:tc>
      </w:tr>
      <w:tr w:rsidR="00DB7E84" w14:paraId="37E17F29" w14:textId="77777777" w:rsidTr="00DB7E84">
        <w:tc>
          <w:tcPr>
            <w:tcW w:w="2310" w:type="dxa"/>
          </w:tcPr>
          <w:p w14:paraId="220A98B1" w14:textId="7007A00C" w:rsidR="00DB7E84" w:rsidRDefault="00DB7E84" w:rsidP="00556722">
            <w:r>
              <w:t>FIRST_VERTEX_CONVENTION</w:t>
            </w:r>
          </w:p>
        </w:tc>
        <w:tc>
          <w:tcPr>
            <w:tcW w:w="2310" w:type="dxa"/>
          </w:tcPr>
          <w:p w14:paraId="0B907E98" w14:textId="56B0DCC6" w:rsidR="00DB7E84" w:rsidRDefault="00CC4CB2" w:rsidP="00556722">
            <w:proofErr w:type="spellStart"/>
            <w:r>
              <w:t>i</w:t>
            </w:r>
            <w:proofErr w:type="spellEnd"/>
          </w:p>
        </w:tc>
        <w:tc>
          <w:tcPr>
            <w:tcW w:w="2311" w:type="dxa"/>
          </w:tcPr>
          <w:p w14:paraId="41553ADA" w14:textId="05840755" w:rsidR="00DB7E84" w:rsidRDefault="00CA77D6" w:rsidP="00556722">
            <w:r>
              <w:t>i</w:t>
            </w:r>
            <w:r w:rsidR="00CC4CB2">
              <w:t>+1</w:t>
            </w:r>
          </w:p>
        </w:tc>
        <w:tc>
          <w:tcPr>
            <w:tcW w:w="2311" w:type="dxa"/>
          </w:tcPr>
          <w:p w14:paraId="7DBF886B" w14:textId="71E42CBD" w:rsidR="00DB7E84" w:rsidRDefault="00CA77D6" w:rsidP="00556722">
            <w:proofErr w:type="spellStart"/>
            <w:r>
              <w:t>i</w:t>
            </w:r>
            <w:proofErr w:type="spellEnd"/>
          </w:p>
        </w:tc>
      </w:tr>
      <w:tr w:rsidR="00DB7E84" w14:paraId="07BF9161" w14:textId="77777777" w:rsidTr="00CC4CB2">
        <w:trPr>
          <w:trHeight w:val="387"/>
        </w:trPr>
        <w:tc>
          <w:tcPr>
            <w:tcW w:w="2310" w:type="dxa"/>
          </w:tcPr>
          <w:p w14:paraId="60D81F56" w14:textId="065F16BE" w:rsidR="00DB7E84" w:rsidRDefault="00DB7E84" w:rsidP="00556722">
            <w:r>
              <w:t>LAST</w:t>
            </w:r>
            <w:r>
              <w:t>_VERTEX_CONVENTION</w:t>
            </w:r>
          </w:p>
        </w:tc>
        <w:tc>
          <w:tcPr>
            <w:tcW w:w="2310" w:type="dxa"/>
          </w:tcPr>
          <w:p w14:paraId="5E36FF1B" w14:textId="276C1142" w:rsidR="00DB7E84" w:rsidRDefault="00CC4CB2" w:rsidP="00556722">
            <w:r>
              <w:t>3i</w:t>
            </w:r>
          </w:p>
        </w:tc>
        <w:tc>
          <w:tcPr>
            <w:tcW w:w="2311" w:type="dxa"/>
          </w:tcPr>
          <w:p w14:paraId="7EE598FA" w14:textId="4832A117" w:rsidR="00DB7E84" w:rsidRDefault="00CA77D6" w:rsidP="00556722">
            <w:r>
              <w:t>i+2</w:t>
            </w:r>
          </w:p>
        </w:tc>
        <w:tc>
          <w:tcPr>
            <w:tcW w:w="2311" w:type="dxa"/>
          </w:tcPr>
          <w:p w14:paraId="492ABDC9" w14:textId="187B86B5" w:rsidR="00DB7E84" w:rsidRDefault="00CA77D6" w:rsidP="00556722">
            <w:r>
              <w:t>i+2</w:t>
            </w:r>
          </w:p>
        </w:tc>
      </w:tr>
    </w:tbl>
    <w:p w14:paraId="1C47B4B3" w14:textId="3E702159" w:rsidR="00556722" w:rsidRDefault="00CA77D6" w:rsidP="00556722">
      <w:r>
        <w:t>For</w:t>
      </w:r>
      <w:r w:rsidR="002D02A2">
        <w:t xml:space="preserve"> calculating the provoking vertex of the </w:t>
      </w:r>
      <w:proofErr w:type="spellStart"/>
      <w:r w:rsidR="002D02A2">
        <w:t>ith</w:t>
      </w:r>
      <w:proofErr w:type="spellEnd"/>
      <w:r w:rsidR="002D02A2">
        <w:t xml:space="preserve"> </w:t>
      </w:r>
      <w:r w:rsidR="002E7A8B">
        <w:t>polygon</w:t>
      </w:r>
      <w:r w:rsidR="001448A2">
        <w:t xml:space="preserve"> in the scene</w:t>
      </w:r>
    </w:p>
    <w:p w14:paraId="6EBC2BF8" w14:textId="775242E3" w:rsidR="00C0583C" w:rsidRDefault="00C0583C" w:rsidP="005F1FC6">
      <w:pPr>
        <w:pStyle w:val="Heading3"/>
      </w:pPr>
      <w:r>
        <w:t>Polygon with &gt;3 edges</w:t>
      </w:r>
    </w:p>
    <w:p w14:paraId="29DCF83A" w14:textId="2158BDA1" w:rsidR="005F1FC6" w:rsidRDefault="00795396" w:rsidP="005F1FC6">
      <w:r>
        <w:t>Like those produced by clipping a triangle (makes a quad).</w:t>
      </w:r>
      <w:r w:rsidR="007D36B2">
        <w:t xml:space="preserve"> These polygons will be turned into a set of triangles without </w:t>
      </w:r>
      <w:r w:rsidR="00DE10EC">
        <w:t xml:space="preserve">adding vertices before entering the rasteriser. This means we only need to do triangle </w:t>
      </w:r>
      <w:proofErr w:type="spellStart"/>
      <w:r w:rsidR="00DE10EC">
        <w:t>rasterisation</w:t>
      </w:r>
      <w:proofErr w:type="spellEnd"/>
      <w:r w:rsidR="00DE10EC">
        <w:t>.</w:t>
      </w:r>
    </w:p>
    <w:p w14:paraId="646F8128" w14:textId="7E893C5F" w:rsidR="00956FCB" w:rsidRDefault="00956FCB" w:rsidP="005F1FC6">
      <w:r>
        <w:t xml:space="preserve">Or </w:t>
      </w:r>
      <w:proofErr w:type="gramStart"/>
      <w:r>
        <w:t>can do</w:t>
      </w:r>
      <w:proofErr w:type="gramEnd"/>
      <w:r>
        <w:t xml:space="preserve"> generalised interpolation which is:</w:t>
      </w:r>
    </w:p>
    <w:p w14:paraId="71DE0AA9" w14:textId="4F702E84" w:rsidR="009327A1" w:rsidRPr="00354961" w:rsidRDefault="009327A1" w:rsidP="005F1FC6">
      <w:pPr>
        <w:rPr>
          <w:rFonts w:eastAsiaTheme="minorEastAsia"/>
        </w:rPr>
      </w:pPr>
      <m:oMathPara>
        <m:oMath>
          <m:r>
            <w:rPr>
              <w:rFonts w:ascii="Cambria Math" w:hAnsi="Cambria Math"/>
            </w:rPr>
            <m:t>f=</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14:paraId="1DB5609A" w14:textId="1FA0692D" w:rsidR="00354961" w:rsidRDefault="00354961" w:rsidP="005F1FC6">
      <w:r>
        <w:rPr>
          <w:rFonts w:eastAsiaTheme="minorEastAsia"/>
        </w:rPr>
        <w:t xml:space="preserve">Where f is value of the attribute at vertex </w:t>
      </w:r>
      <w:proofErr w:type="spellStart"/>
      <w:r>
        <w:rPr>
          <w:rFonts w:eastAsiaTheme="minorEastAsia"/>
        </w:rPr>
        <w:t>i</w:t>
      </w:r>
      <w:proofErr w:type="spellEnd"/>
      <w:r>
        <w:rPr>
          <w:rFonts w:eastAsiaTheme="minorEastAsia"/>
        </w:rPr>
        <w:t xml:space="preserve"> and a</w:t>
      </w:r>
      <w:r w:rsidR="009D2427">
        <w:rPr>
          <w:rFonts w:eastAsiaTheme="minorEastAsia"/>
        </w:rPr>
        <w:t xml:space="preserve"> is the barycentric coordinate corresponding to vertex </w:t>
      </w:r>
      <w:proofErr w:type="spellStart"/>
      <w:r w:rsidR="009D2427">
        <w:rPr>
          <w:rFonts w:eastAsiaTheme="minorEastAsia"/>
        </w:rPr>
        <w:t>i</w:t>
      </w:r>
      <w:proofErr w:type="spellEnd"/>
      <w:r w:rsidR="009D2427">
        <w:rPr>
          <w:rFonts w:eastAsiaTheme="minorEastAsia"/>
        </w:rPr>
        <w:t xml:space="preserve">. </w:t>
      </w:r>
    </w:p>
    <w:p w14:paraId="0EF0CFCF" w14:textId="2258CEB9" w:rsidR="00956FCB" w:rsidRDefault="00956FCB" w:rsidP="005F1FC6">
      <w:r>
        <w:t>Seems much harder to do in hardware though.</w:t>
      </w:r>
    </w:p>
    <w:p w14:paraId="43FF61C7" w14:textId="0EB02334" w:rsidR="00956FCB" w:rsidRDefault="00956FCB" w:rsidP="00956FCB">
      <w:pPr>
        <w:pStyle w:val="Heading2"/>
      </w:pPr>
      <w:r>
        <w:t>Anti-Aliasing</w:t>
      </w:r>
    </w:p>
    <w:p w14:paraId="3F0240A4" w14:textId="6CEBE090" w:rsidR="00F877D4" w:rsidRDefault="000E1FE4" w:rsidP="00956FCB">
      <w:r>
        <w:t>For each fragment produced a coverage value is calculated</w:t>
      </w:r>
      <w:r w:rsidR="00F877D4">
        <w:t>:</w:t>
      </w:r>
    </w:p>
    <w:p w14:paraId="53A5ED74" w14:textId="3F1A3D35" w:rsidR="00925D27" w:rsidRPr="00AE1347" w:rsidRDefault="00925D27" w:rsidP="00956FCB">
      <w:pPr>
        <w:rPr>
          <w:rFonts w:eastAsiaTheme="minorEastAsia"/>
        </w:rPr>
      </w:pPr>
      <m:oMathPara>
        <m:oMath>
          <m:r>
            <w:rPr>
              <w:rFonts w:ascii="Cambria Math" w:hAnsi="Cambria Math"/>
            </w:rPr>
            <m:t>coverage=</m:t>
          </m:r>
          <m:f>
            <m:fPr>
              <m:ctrlPr>
                <w:rPr>
                  <w:rFonts w:ascii="Cambria Math" w:hAnsi="Cambria Math"/>
                  <w:i/>
                </w:rPr>
              </m:ctrlPr>
            </m:fPr>
            <m:num>
              <m:r>
                <w:rPr>
                  <w:rFonts w:ascii="Cambria Math" w:hAnsi="Cambria Math"/>
                </w:rPr>
                <m:t>a</m:t>
              </m:r>
              <m:r>
                <w:rPr>
                  <w:rFonts w:ascii="Cambria Math" w:hAnsi="Cambria Math"/>
                </w:rPr>
                <m:t>rea of pixel insid</m:t>
              </m:r>
              <m:r>
                <w:rPr>
                  <w:rFonts w:ascii="Cambria Math" w:hAnsi="Cambria Math"/>
                </w:rPr>
                <m:t>e polygon</m:t>
              </m:r>
            </m:num>
            <m:den>
              <m:r>
                <w:rPr>
                  <w:rFonts w:ascii="Cambria Math" w:hAnsi="Cambria Math"/>
                </w:rPr>
                <m:t>total area of pixel</m:t>
              </m:r>
            </m:den>
          </m:f>
        </m:oMath>
      </m:oMathPara>
    </w:p>
    <w:p w14:paraId="6CAAEA20" w14:textId="704DBF30" w:rsidR="00AE1347" w:rsidRDefault="00AE1347" w:rsidP="00956FCB">
      <w:pPr>
        <w:rPr>
          <w:rFonts w:eastAsiaTheme="minorEastAsia"/>
        </w:rPr>
      </w:pPr>
      <w:r>
        <w:rPr>
          <w:rFonts w:eastAsiaTheme="minorEastAsia"/>
        </w:rPr>
        <w:t xml:space="preserve">The above f calculated using interpolation is </w:t>
      </w:r>
      <w:r w:rsidR="00745F59">
        <w:rPr>
          <w:rFonts w:eastAsiaTheme="minorEastAsia"/>
        </w:rPr>
        <w:t>multiplied by the coverage to produce the actual fragment attribute value f</w:t>
      </w:r>
      <w:proofErr w:type="gramStart"/>
      <w:r w:rsidR="00745F59">
        <w:rPr>
          <w:rFonts w:eastAsiaTheme="minorEastAsia"/>
        </w:rPr>
        <w:t>’ :</w:t>
      </w:r>
      <w:proofErr w:type="gramEnd"/>
    </w:p>
    <w:p w14:paraId="6FD4E1C0" w14:textId="60CAD94E" w:rsidR="00745F59" w:rsidRPr="00925E2A" w:rsidRDefault="00745F59" w:rsidP="00956FC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coverage</m:t>
          </m:r>
        </m:oMath>
      </m:oMathPara>
    </w:p>
    <w:p w14:paraId="60FF7C9F" w14:textId="2548D82A" w:rsidR="00925E2A" w:rsidRDefault="00925E2A" w:rsidP="00956FCB">
      <w:pPr>
        <w:rPr>
          <w:rFonts w:eastAsiaTheme="minorEastAsia"/>
        </w:rPr>
      </w:pPr>
      <w:r>
        <w:rPr>
          <w:rFonts w:eastAsiaTheme="minorEastAsia"/>
        </w:rPr>
        <w:t>This prevents jaggies from forming and makes likes seem much smoother to the human eye, see the figure below:</w:t>
      </w:r>
    </w:p>
    <w:p w14:paraId="76998305" w14:textId="2E05DCEF" w:rsidR="00925E2A" w:rsidRDefault="004C466F" w:rsidP="00956FCB">
      <w:pPr>
        <w:rPr>
          <w:rFonts w:eastAsiaTheme="minorEastAsia"/>
        </w:rPr>
      </w:pPr>
      <w:r>
        <w:rPr>
          <w:noProof/>
        </w:rPr>
        <w:lastRenderedPageBreak/>
        <w:drawing>
          <wp:inline distT="0" distB="0" distL="0" distR="0" wp14:anchorId="5807514F" wp14:editId="64B52EF0">
            <wp:extent cx="5276850" cy="2905125"/>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905125"/>
                    </a:xfrm>
                    <a:prstGeom prst="rect">
                      <a:avLst/>
                    </a:prstGeom>
                    <a:noFill/>
                    <a:ln>
                      <a:noFill/>
                    </a:ln>
                  </pic:spPr>
                </pic:pic>
              </a:graphicData>
            </a:graphic>
          </wp:inline>
        </w:drawing>
      </w:r>
    </w:p>
    <w:p w14:paraId="31F976E5" w14:textId="688DEB3A" w:rsidR="00065B77" w:rsidRPr="00925D27" w:rsidRDefault="00065B77" w:rsidP="00956FCB">
      <w:pPr>
        <w:rPr>
          <w:rFonts w:eastAsiaTheme="minorEastAsia"/>
        </w:rPr>
      </w:pPr>
      <w:hyperlink r:id="rId11" w:history="1">
        <w:r w:rsidRPr="00310699">
          <w:rPr>
            <w:rStyle w:val="Hyperlink"/>
            <w:rFonts w:eastAsiaTheme="minorEastAsia"/>
          </w:rPr>
          <w:t>https://www.definition.net/image.ashx?img=https://www.definition.net/upload/media/1_mpzptseunyptpkpvzvctyyrqxxqzxbzz.png</w:t>
        </w:r>
      </w:hyperlink>
      <w:r>
        <w:rPr>
          <w:rFonts w:eastAsiaTheme="minorEastAsia"/>
        </w:rPr>
        <w:t xml:space="preserve"> </w:t>
      </w:r>
    </w:p>
    <w:sectPr w:rsidR="00065B77" w:rsidRPr="00925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42D5D"/>
    <w:multiLevelType w:val="hybridMultilevel"/>
    <w:tmpl w:val="36329030"/>
    <w:lvl w:ilvl="0" w:tplc="80023CE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FC01C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0EB7"/>
    <w:multiLevelType w:val="hybridMultilevel"/>
    <w:tmpl w:val="643A6C2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703F6C6C"/>
    <w:multiLevelType w:val="hybridMultilevel"/>
    <w:tmpl w:val="3926B19E"/>
    <w:lvl w:ilvl="0" w:tplc="EFECC78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D82EA7"/>
    <w:multiLevelType w:val="hybridMultilevel"/>
    <w:tmpl w:val="8ACE6B62"/>
    <w:lvl w:ilvl="0" w:tplc="F502FA50">
      <w:start w:val="1"/>
      <w:numFmt w:val="decimal"/>
      <w:lvlText w:val="%1."/>
      <w:lvlJc w:val="left"/>
      <w:pPr>
        <w:ind w:left="720" w:hanging="360"/>
      </w:pPr>
      <w:rPr>
        <w:rFonts w:hint="default"/>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1B44"/>
    <w:rsid w:val="00031D4A"/>
    <w:rsid w:val="000411F0"/>
    <w:rsid w:val="00051B44"/>
    <w:rsid w:val="00065B77"/>
    <w:rsid w:val="00082A09"/>
    <w:rsid w:val="00093BD4"/>
    <w:rsid w:val="000B2ACE"/>
    <w:rsid w:val="000D69F7"/>
    <w:rsid w:val="000E1FE4"/>
    <w:rsid w:val="0010638E"/>
    <w:rsid w:val="00113BB8"/>
    <w:rsid w:val="0011605D"/>
    <w:rsid w:val="00134D07"/>
    <w:rsid w:val="00143A11"/>
    <w:rsid w:val="001448A2"/>
    <w:rsid w:val="001E1A06"/>
    <w:rsid w:val="001E34B7"/>
    <w:rsid w:val="001E440E"/>
    <w:rsid w:val="00202407"/>
    <w:rsid w:val="00207866"/>
    <w:rsid w:val="0022788A"/>
    <w:rsid w:val="00253D5A"/>
    <w:rsid w:val="002540E7"/>
    <w:rsid w:val="002B3C06"/>
    <w:rsid w:val="002D02A2"/>
    <w:rsid w:val="002D4BEF"/>
    <w:rsid w:val="002E7A8B"/>
    <w:rsid w:val="003270D9"/>
    <w:rsid w:val="00335B47"/>
    <w:rsid w:val="0035266C"/>
    <w:rsid w:val="0035417F"/>
    <w:rsid w:val="00354961"/>
    <w:rsid w:val="00372808"/>
    <w:rsid w:val="00390872"/>
    <w:rsid w:val="003C2C9A"/>
    <w:rsid w:val="003E6E46"/>
    <w:rsid w:val="003F1D30"/>
    <w:rsid w:val="003F6A83"/>
    <w:rsid w:val="00412603"/>
    <w:rsid w:val="004259E8"/>
    <w:rsid w:val="00447A49"/>
    <w:rsid w:val="00490FE7"/>
    <w:rsid w:val="004C466F"/>
    <w:rsid w:val="004E5DD4"/>
    <w:rsid w:val="004F2178"/>
    <w:rsid w:val="00503380"/>
    <w:rsid w:val="005310D4"/>
    <w:rsid w:val="005448FE"/>
    <w:rsid w:val="00556722"/>
    <w:rsid w:val="00581DBE"/>
    <w:rsid w:val="0058279F"/>
    <w:rsid w:val="005B5887"/>
    <w:rsid w:val="005C407C"/>
    <w:rsid w:val="005D0728"/>
    <w:rsid w:val="005F1FC6"/>
    <w:rsid w:val="00600B9A"/>
    <w:rsid w:val="00613F12"/>
    <w:rsid w:val="00664757"/>
    <w:rsid w:val="00674665"/>
    <w:rsid w:val="006869EF"/>
    <w:rsid w:val="006B5ECB"/>
    <w:rsid w:val="00712B90"/>
    <w:rsid w:val="00723F14"/>
    <w:rsid w:val="00736267"/>
    <w:rsid w:val="00742AC7"/>
    <w:rsid w:val="00745F59"/>
    <w:rsid w:val="00795396"/>
    <w:rsid w:val="007C6980"/>
    <w:rsid w:val="007D0E23"/>
    <w:rsid w:val="007D36B2"/>
    <w:rsid w:val="007F1BFC"/>
    <w:rsid w:val="007F7E24"/>
    <w:rsid w:val="00803611"/>
    <w:rsid w:val="00821640"/>
    <w:rsid w:val="0082241C"/>
    <w:rsid w:val="00871ABF"/>
    <w:rsid w:val="008851B3"/>
    <w:rsid w:val="008B65FD"/>
    <w:rsid w:val="008C3A0D"/>
    <w:rsid w:val="008C57AD"/>
    <w:rsid w:val="008E5E9C"/>
    <w:rsid w:val="008E72B5"/>
    <w:rsid w:val="00925D27"/>
    <w:rsid w:val="00925E2A"/>
    <w:rsid w:val="009327A1"/>
    <w:rsid w:val="009341E6"/>
    <w:rsid w:val="00946DD4"/>
    <w:rsid w:val="00956FCB"/>
    <w:rsid w:val="009702A7"/>
    <w:rsid w:val="009A4228"/>
    <w:rsid w:val="009A77FD"/>
    <w:rsid w:val="009B710D"/>
    <w:rsid w:val="009B7302"/>
    <w:rsid w:val="009D2427"/>
    <w:rsid w:val="009F348A"/>
    <w:rsid w:val="00A00EC2"/>
    <w:rsid w:val="00A03CCC"/>
    <w:rsid w:val="00A46A4B"/>
    <w:rsid w:val="00A51924"/>
    <w:rsid w:val="00A610C0"/>
    <w:rsid w:val="00A80FD0"/>
    <w:rsid w:val="00AB2349"/>
    <w:rsid w:val="00AC1FDC"/>
    <w:rsid w:val="00AC61CD"/>
    <w:rsid w:val="00AE1347"/>
    <w:rsid w:val="00AF3416"/>
    <w:rsid w:val="00B15BF2"/>
    <w:rsid w:val="00B208D7"/>
    <w:rsid w:val="00B313A4"/>
    <w:rsid w:val="00B6718A"/>
    <w:rsid w:val="00B92F39"/>
    <w:rsid w:val="00BA5FE9"/>
    <w:rsid w:val="00BC45B1"/>
    <w:rsid w:val="00C0583C"/>
    <w:rsid w:val="00C10550"/>
    <w:rsid w:val="00C30507"/>
    <w:rsid w:val="00C43495"/>
    <w:rsid w:val="00C44124"/>
    <w:rsid w:val="00C503E5"/>
    <w:rsid w:val="00C62025"/>
    <w:rsid w:val="00C70DE8"/>
    <w:rsid w:val="00C85EB8"/>
    <w:rsid w:val="00CA64B5"/>
    <w:rsid w:val="00CA77D6"/>
    <w:rsid w:val="00CB224A"/>
    <w:rsid w:val="00CB4DB3"/>
    <w:rsid w:val="00CB6552"/>
    <w:rsid w:val="00CC2316"/>
    <w:rsid w:val="00CC4CB2"/>
    <w:rsid w:val="00CF5BFC"/>
    <w:rsid w:val="00D009C6"/>
    <w:rsid w:val="00D046D2"/>
    <w:rsid w:val="00D5607F"/>
    <w:rsid w:val="00D86E0B"/>
    <w:rsid w:val="00DB6C7E"/>
    <w:rsid w:val="00DB7E84"/>
    <w:rsid w:val="00DE10EC"/>
    <w:rsid w:val="00E2073F"/>
    <w:rsid w:val="00E75D02"/>
    <w:rsid w:val="00E9233E"/>
    <w:rsid w:val="00E93444"/>
    <w:rsid w:val="00E95728"/>
    <w:rsid w:val="00EB6FA7"/>
    <w:rsid w:val="00ED5675"/>
    <w:rsid w:val="00F06082"/>
    <w:rsid w:val="00F068C5"/>
    <w:rsid w:val="00F164D3"/>
    <w:rsid w:val="00F44D99"/>
    <w:rsid w:val="00F71499"/>
    <w:rsid w:val="00F877D0"/>
    <w:rsid w:val="00F877D4"/>
    <w:rsid w:val="00F97975"/>
    <w:rsid w:val="00FE2605"/>
    <w:rsid w:val="00FE65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FA58"/>
  <w15:docId w15:val="{6C1AC5C6-432D-4DF1-A3C3-E1A244DB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0C0"/>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0C0"/>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10C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10C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10C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610C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610C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610C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10C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B44"/>
    <w:pPr>
      <w:ind w:left="720"/>
      <w:contextualSpacing/>
    </w:pPr>
  </w:style>
  <w:style w:type="character" w:customStyle="1" w:styleId="Heading2Char">
    <w:name w:val="Heading 2 Char"/>
    <w:basedOn w:val="DefaultParagraphFont"/>
    <w:link w:val="Heading2"/>
    <w:uiPriority w:val="9"/>
    <w:rsid w:val="00A610C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610C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1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0C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610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10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610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610C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610C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61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10C0"/>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946DD4"/>
    <w:rPr>
      <w:color w:val="808080"/>
    </w:rPr>
  </w:style>
  <w:style w:type="table" w:styleId="TableGrid">
    <w:name w:val="Table Grid"/>
    <w:basedOn w:val="TableNormal"/>
    <w:uiPriority w:val="39"/>
    <w:rsid w:val="00A80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5B77"/>
    <w:rPr>
      <w:color w:val="0563C1" w:themeColor="hyperlink"/>
      <w:u w:val="single"/>
    </w:rPr>
  </w:style>
  <w:style w:type="character" w:styleId="UnresolvedMention">
    <w:name w:val="Unresolved Mention"/>
    <w:basedOn w:val="DefaultParagraphFont"/>
    <w:uiPriority w:val="99"/>
    <w:semiHidden/>
    <w:unhideWhenUsed/>
    <w:rsid w:val="00065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efinition.net/image.ashx?img=https://www.definition.net/upload/media/1_mpzptseunyptpkpvzvctyyrqxxqzxbzz.png" TargetMode="Externa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70022E079AF6468A122F71CC0448DF" ma:contentTypeVersion="7" ma:contentTypeDescription="Create a new document." ma:contentTypeScope="" ma:versionID="40b4e5549eadc88fa7e1685a9788cae7">
  <xsd:schema xmlns:xsd="http://www.w3.org/2001/XMLSchema" xmlns:xs="http://www.w3.org/2001/XMLSchema" xmlns:p="http://schemas.microsoft.com/office/2006/metadata/properties" xmlns:ns3="4b882f6d-847b-42e3-9b2e-7d3191891114" xmlns:ns4="564f0f71-5240-435f-913f-4b56dd54aa7a" targetNamespace="http://schemas.microsoft.com/office/2006/metadata/properties" ma:root="true" ma:fieldsID="9644d6bbc0b08b012d3739a72b7d7d3c" ns3:_="" ns4:_="">
    <xsd:import namespace="4b882f6d-847b-42e3-9b2e-7d3191891114"/>
    <xsd:import namespace="564f0f71-5240-435f-913f-4b56dd54aa7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882f6d-847b-42e3-9b2e-7d3191891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4f0f71-5240-435f-913f-4b56dd54aa7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6AD2B2-D59E-4899-AA57-19F28FEB27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882f6d-847b-42e3-9b2e-7d3191891114"/>
    <ds:schemaRef ds:uri="564f0f71-5240-435f-913f-4b56dd54a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2193A2-3B8F-4B38-95AC-68CF15FE9139}">
  <ds:schemaRefs>
    <ds:schemaRef ds:uri="http://schemas.microsoft.com/sharepoint/v3/contenttype/forms"/>
  </ds:schemaRefs>
</ds:datastoreItem>
</file>

<file path=customXml/itemProps3.xml><?xml version="1.0" encoding="utf-8"?>
<ds:datastoreItem xmlns:ds="http://schemas.openxmlformats.org/officeDocument/2006/customXml" ds:itemID="{7B8892BB-6321-4577-AA3F-12CA854F04D7}">
  <ds:schemaRefs>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564f0f71-5240-435f-913f-4b56dd54aa7a"/>
    <ds:schemaRef ds:uri="4b882f6d-847b-42e3-9b2e-7d3191891114"/>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Goodarzi, Cyrus Z</dc:creator>
  <cp:keywords/>
  <dc:description/>
  <cp:lastModifiedBy>Goodarzi, Cyrus Z</cp:lastModifiedBy>
  <cp:revision>2</cp:revision>
  <dcterms:created xsi:type="dcterms:W3CDTF">2021-12-03T18:29:00Z</dcterms:created>
  <dcterms:modified xsi:type="dcterms:W3CDTF">2021-12-03T18:29:00Z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0x010100C970022E079AF6468A122F71CC0448DF</vt:lpwstr>
  </property>
</Properties>
</file>