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AI HTML5 Parser: Comprehensive Project Notes</w:t>
      </w:r>
    </w:p>
    <w:p>
      <w:pPr>
        <w:jc w:val="center"/>
      </w:pPr>
      <w:r>
        <w:rPr>
          <w:i/>
          <w:sz w:val="20"/>
        </w:rPr>
        <w:t>Author: Opoka JM Silvio | MSc Computer Science | Academic Year 2026/2027</w:t>
        <w:br/>
        <w:t>Model: Claude 3.5 Sonnet &amp; Groq Llama 3.3 70B | Architecture: 7-Agent Pipeline</w:t>
      </w:r>
    </w:p>
    <w:p>
      <w:pPr>
        <w:pStyle w:val="Heading1"/>
      </w:pPr>
      <w:r>
        <w:t>1. Executive Summary &amp; Architecture Overview</w:t>
      </w:r>
    </w:p>
    <w:p>
      <w:r>
        <w:t>The Agentic AI HTML5 Parser is a state-of-the-art software engineering research system that automates the end-to-end lifecycle of building, auditing, testing, and self-healing a web-standard HTML5 parser. Rather than treating Large Language Models as monolithic black-box code synthesizers, this system organizes development into an artifact-based assembly line powered by 7 specialized AI agents.</w:t>
      </w:r>
    </w:p>
    <w:p>
      <w:r>
        <w:t>The system achieves 100% crash-free robustness across 1,441 official W3C tree-construction tests, 100% pass rate on the 6-bucket functional matrix (31/31), 100% adversarial resilience (15/15 attack vectors survived), a ~42% concurrency speedup via ThreadPoolExecutor, and autonomous self-repair loops driven by real execution traces (≤ 3 iterations).</w:t>
      </w:r>
    </w:p>
    <w:p>
      <w:pPr>
        <w:pStyle w:val="Heading1"/>
      </w:pPr>
      <w:r>
        <w:t>2. The 7 Core Specialized AI Agents</w:t>
      </w:r>
    </w:p>
    <w:p>
      <w:pPr>
        <w:pStyle w:val="Heading2"/>
      </w:pPr>
      <w:r>
        <w:t>1. SpecAgentAI (The Architect)</w:t>
      </w:r>
    </w:p>
    <w:p>
      <w:r>
        <w:rPr>
          <w:b/>
        </w:rPr>
        <w:t>Module: src/claude_integration.py</w:t>
        <w:br/>
      </w:r>
      <w:r>
        <w:t>Reads human-written HTML5 specification fragments and interface contracts, translating them into machine-readable Intermediate Representation (IR) files (spec.yml) containing tokenizer states, tag rules, and implicit closure conditions.</w:t>
      </w:r>
    </w:p>
    <w:p>
      <w:pPr>
        <w:pStyle w:val="ListBullet"/>
      </w:pPr>
      <w:r>
        <w:t>Semantic Extraction: Distills intricate W3C specifications into structured grammar.</w:t>
      </w:r>
    </w:p>
    <w:p>
      <w:pPr>
        <w:pStyle w:val="ListBullet"/>
      </w:pPr>
      <w:r>
        <w:t>Standard Alignment: Formulates formal rules for tag nesting and tree hierarchy.</w:t>
      </w:r>
    </w:p>
    <w:p>
      <w:pPr>
        <w:pStyle w:val="ListBullet"/>
      </w:pPr>
      <w:r>
        <w:t>Artifact Output: Generates spec.yml.</w:t>
      </w:r>
    </w:p>
    <w:p>
      <w:pPr>
        <w:pStyle w:val="Heading2"/>
      </w:pPr>
      <w:r>
        <w:t>2. CodegenAgentAI (The Lead Developer)</w:t>
      </w:r>
    </w:p>
    <w:p>
      <w:r>
        <w:rPr>
          <w:b/>
        </w:rPr>
        <w:t>Module: src/claude_integration.py</w:t>
        <w:br/>
      </w:r>
      <w:r>
        <w:t>Translates spec.yml and the existing parser codebase into clean, modular Python parsing code using AST-aware synthesis.</w:t>
      </w:r>
    </w:p>
    <w:p>
      <w:pPr>
        <w:pStyle w:val="ListBullet"/>
      </w:pPr>
      <w:r>
        <w:t>Unified Diff Synthesis: Produces git-compatible code.patch files.</w:t>
      </w:r>
    </w:p>
    <w:p>
      <w:pPr>
        <w:pStyle w:val="ListBullet"/>
      </w:pPr>
      <w:r>
        <w:t>Context Preservation: Retains existing interfaces while augmenting FSM tokenizer states.</w:t>
      </w:r>
    </w:p>
    <w:p>
      <w:pPr>
        <w:pStyle w:val="ListBullet"/>
      </w:pPr>
      <w:r>
        <w:t>Artifact Output: Generates code.patch.</w:t>
      </w:r>
    </w:p>
    <w:p>
      <w:pPr>
        <w:pStyle w:val="Heading2"/>
      </w:pPr>
      <w:r>
        <w:t>3. CritiqueAgentAI (The Code Reviewer)</w:t>
      </w:r>
    </w:p>
    <w:p>
      <w:r>
        <w:rPr>
          <w:b/>
        </w:rPr>
        <w:t>Module: src/claude_integration.py</w:t>
        <w:br/>
      </w:r>
      <w:r>
        <w:t>Acts as an autonomous peer reviewer. Audits generated patches for code quality, PEP 8 compliance, security best practices, and spec fidelity.</w:t>
      </w:r>
    </w:p>
    <w:p>
      <w:pPr>
        <w:pStyle w:val="ListBullet"/>
      </w:pPr>
      <w:r>
        <w:t>Static Code Review: Flags code smells, recursion risks, or unhandled exceptions.</w:t>
      </w:r>
    </w:p>
    <w:p>
      <w:pPr>
        <w:pStyle w:val="ListBullet"/>
      </w:pPr>
      <w:r>
        <w:t>Concurrent Execution: Runs in parallel with RedTeamAgentAI via ThreadPoolExecutor.</w:t>
      </w:r>
    </w:p>
    <w:p>
      <w:pPr>
        <w:pStyle w:val="ListBullet"/>
      </w:pPr>
      <w:r>
        <w:t>Artifact Output: Generates approval.json with structured review scores.</w:t>
      </w:r>
    </w:p>
    <w:p>
      <w:pPr>
        <w:pStyle w:val="Heading2"/>
      </w:pPr>
      <w:r>
        <w:t>4. RedTeamAgentAI (The Ethical Hacker)</w:t>
      </w:r>
    </w:p>
    <w:p>
      <w:r>
        <w:rPr>
          <w:b/>
        </w:rPr>
        <w:t>Module: src/claude_integration.py</w:t>
        <w:br/>
      </w:r>
      <w:r>
        <w:t>Adversarial security agent tasked with deliberately breaking the parser. Synthesizes malicious vectors including deep nesting, XSS vectors, and malformed tags.</w:t>
      </w:r>
    </w:p>
    <w:p>
      <w:pPr>
        <w:pStyle w:val="ListBullet"/>
      </w:pPr>
      <w:r>
        <w:t>Adversarial Fuzzing: Generates attack vectors like 200-deep DOM hierarchies and zero-width spaces.</w:t>
      </w:r>
    </w:p>
    <w:p>
      <w:pPr>
        <w:pStyle w:val="ListBullet"/>
      </w:pPr>
      <w:r>
        <w:t>Independent Verification: Runs concurrently with CritiqueAgentAI (~42% wall-clock reduction).</w:t>
      </w:r>
    </w:p>
    <w:p>
      <w:pPr>
        <w:pStyle w:val="ListBullet"/>
      </w:pPr>
      <w:r>
        <w:t>Artifact Output: Generates test_red_team.py and adversarial attack suites.</w:t>
      </w:r>
    </w:p>
    <w:p>
      <w:pPr>
        <w:pStyle w:val="Heading2"/>
      </w:pPr>
      <w:r>
        <w:t>5. TestAgentAI (The QA Conformance Engineer)</w:t>
      </w:r>
    </w:p>
    <w:p>
      <w:r>
        <w:rPr>
          <w:b/>
        </w:rPr>
        <w:t>Module: src/claude_integration.py</w:t>
        <w:br/>
      </w:r>
      <w:r>
        <w:t>Generates rigorous unit and integration test suites covering happy paths, edge cases, and W3C compliance criteria.</w:t>
      </w:r>
    </w:p>
    <w:p>
      <w:pPr>
        <w:pStyle w:val="ListBullet"/>
      </w:pPr>
      <w:r>
        <w:t>AAA Testing Pattern: Strictly structures tests with Arrange-Act-Assert.</w:t>
      </w:r>
    </w:p>
    <w:p>
      <w:pPr>
        <w:pStyle w:val="ListBullet"/>
      </w:pPr>
      <w:r>
        <w:t>Boundary Verification: Probes FSM state transitions and implicit paragraph closures.</w:t>
      </w:r>
    </w:p>
    <w:p>
      <w:pPr>
        <w:pStyle w:val="ListBullet"/>
      </w:pPr>
      <w:r>
        <w:t>Artifact Output: Generates test_suite.py and test_report.json.</w:t>
      </w:r>
    </w:p>
    <w:p>
      <w:pPr>
        <w:pStyle w:val="Heading2"/>
      </w:pPr>
      <w:r>
        <w:t>6. MonitorAgentAI (The DevOps Watchdog)</w:t>
      </w:r>
    </w:p>
    <w:p>
      <w:r>
        <w:rPr>
          <w:b/>
        </w:rPr>
        <w:t>Module: src/claude_integration.py</w:t>
        <w:br/>
      </w:r>
      <w:r>
        <w:t>Instruments and analyzes execution traces captured via parse_with_trace(). Evaluates tokenization latency, memory footprint, and call-stack depth.</w:t>
      </w:r>
    </w:p>
    <w:p>
      <w:pPr>
        <w:pStyle w:val="ListBullet"/>
      </w:pPr>
      <w:r>
        <w:t>Runtime Telemetry: Tracks token processing times and detects algorithmic bottlenecks.</w:t>
      </w:r>
    </w:p>
    <w:p>
      <w:pPr>
        <w:pStyle w:val="ListBullet"/>
      </w:pPr>
      <w:r>
        <w:t>Failure Root-Cause Isolation: pinpoints failing tokens and stack traces for the repair loop.</w:t>
      </w:r>
    </w:p>
    <w:p>
      <w:pPr>
        <w:pStyle w:val="ListBullet"/>
      </w:pPr>
      <w:r>
        <w:t>Artifact Output: Generates health_report.json.</w:t>
      </w:r>
    </w:p>
    <w:p>
      <w:pPr>
        <w:pStyle w:val="Heading2"/>
      </w:pPr>
      <w:r>
        <w:t>7. RepairAgentAI (The Autonomous Mechanic)</w:t>
      </w:r>
    </w:p>
    <w:p>
      <w:r>
        <w:rPr>
          <w:b/>
        </w:rPr>
        <w:t>Module: src/claude_integration.py</w:t>
        <w:br/>
      </w:r>
      <w:r>
        <w:t>Autonomous self-healing mechanic. When test failures occur, it ingests the stack trace, failing HTML input, and source AST to synthesize targeted repair patches.</w:t>
      </w:r>
    </w:p>
    <w:p>
      <w:pPr>
        <w:pStyle w:val="ListBullet"/>
      </w:pPr>
      <w:r>
        <w:t>Trace-Guided Debugging: Pinpoints the exact state transition or closure logic error.</w:t>
      </w:r>
    </w:p>
    <w:p>
      <w:pPr>
        <w:pStyle w:val="ListBullet"/>
      </w:pPr>
      <w:r>
        <w:t>Bounded Convergence: Executes up to 3 repair iterations to achieve clean test passes.</w:t>
      </w:r>
    </w:p>
    <w:p>
      <w:pPr>
        <w:pStyle w:val="ListBullet"/>
      </w:pPr>
      <w:r>
        <w:t>Artifact Output: Generates repair_N.patch.</w:t>
      </w:r>
    </w:p>
    <w:p>
      <w:pPr>
        <w:pStyle w:val="Heading1"/>
      </w:pPr>
      <w:r>
        <w:t>3. Concurrency &amp; Concurrency Model</w:t>
      </w:r>
    </w:p>
    <w:p>
      <w:r>
        <w:t>A foundational innovation of this project is the partially ordered workflow execution model. While specification generation and code synthesis are necessarily sequential, the subsequent evaluation stages have no mutual data dependencies. Using Python's concurrent.futures.ThreadPoolExecutor:</w:t>
      </w:r>
    </w:p>
    <w:p>
      <w:pPr>
        <w:pStyle w:val="ListBullet"/>
      </w:pPr>
      <w:r>
        <w:t>CritiqueAgentAI (evaluating code aesthetics and standards) and RedTeamAgentAI (probing adversarial robustness) execute simultaneously once code.patch is generated. This reduces the evaluation wall-clock time by ~42% (from ~38 seconds sequential down to ~22 seconds concurrent), dramatically accelerating the continuous integration loop without introducing data race conditions.</w:t>
      </w:r>
    </w:p>
    <w:p>
      <w:pPr>
        <w:pStyle w:val="Heading1"/>
      </w:pPr>
      <w:r>
        <w:t>4. Technology Stack &amp; Foundation</w:t>
      </w:r>
    </w:p>
    <w:tbl>
      <w:tblPr>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 / Tool</w:t>
            </w:r>
          </w:p>
        </w:tc>
        <w:tc>
          <w:tcPr>
            <w:tcW w:type="dxa" w:w="2880"/>
          </w:tcPr>
          <w:p>
            <w:r>
              <w:t>Role &amp; Application</w:t>
            </w:r>
          </w:p>
        </w:tc>
      </w:tr>
      <w:tr>
        <w:tc>
          <w:tcPr>
            <w:tcW w:type="dxa" w:w="2880"/>
          </w:tcPr>
          <w:p>
            <w:r>
              <w:t>Primary LLM</w:t>
            </w:r>
          </w:p>
        </w:tc>
        <w:tc>
          <w:tcPr>
            <w:tcW w:type="dxa" w:w="2880"/>
          </w:tcPr>
          <w:p>
            <w:r>
              <w:t>Claude 3.5 Sonnet (Anthropic)</w:t>
            </w:r>
          </w:p>
        </w:tc>
        <w:tc>
          <w:tcPr>
            <w:tcW w:type="dxa" w:w="2880"/>
          </w:tcPr>
          <w:p>
            <w:r>
              <w:t>Core reasoning, spec derivation, code generation &amp; repair</w:t>
            </w:r>
          </w:p>
        </w:tc>
      </w:tr>
      <w:tr>
        <w:tc>
          <w:tcPr>
            <w:tcW w:type="dxa" w:w="2880"/>
          </w:tcPr>
          <w:p>
            <w:r>
              <w:t>Secondary LLM</w:t>
            </w:r>
          </w:p>
        </w:tc>
        <w:tc>
          <w:tcPr>
            <w:tcW w:type="dxa" w:w="2880"/>
          </w:tcPr>
          <w:p>
            <w:r>
              <w:t>Llama 3.3 70B (Groq API)</w:t>
            </w:r>
          </w:p>
        </w:tc>
        <w:tc>
          <w:tcPr>
            <w:tcW w:type="dxa" w:w="2880"/>
          </w:tcPr>
          <w:p>
            <w:r>
              <w:t>High-speed local/alternative inference fallback</w:t>
            </w:r>
          </w:p>
        </w:tc>
      </w:tr>
      <w:tr>
        <w:tc>
          <w:tcPr>
            <w:tcW w:type="dxa" w:w="2880"/>
          </w:tcPr>
          <w:p>
            <w:r>
              <w:t>Language</w:t>
            </w:r>
          </w:p>
        </w:tc>
        <w:tc>
          <w:tcPr>
            <w:tcW w:type="dxa" w:w="2880"/>
          </w:tcPr>
          <w:p>
            <w:r>
              <w:t>Python 3.9+ (3.11 &amp; 3.13 tested)</w:t>
            </w:r>
          </w:p>
        </w:tc>
        <w:tc>
          <w:tcPr>
            <w:tcW w:type="dxa" w:w="2880"/>
          </w:tcPr>
          <w:p>
            <w:r>
              <w:t>Pure Python core implementation (no C extensions)</w:t>
            </w:r>
          </w:p>
        </w:tc>
      </w:tr>
      <w:tr>
        <w:tc>
          <w:tcPr>
            <w:tcW w:type="dxa" w:w="2880"/>
          </w:tcPr>
          <w:p>
            <w:r>
              <w:t>Concurrency</w:t>
            </w:r>
          </w:p>
        </w:tc>
        <w:tc>
          <w:tcPr>
            <w:tcW w:type="dxa" w:w="2880"/>
          </w:tcPr>
          <w:p>
            <w:r>
              <w:t>ThreadPoolExecutor</w:t>
            </w:r>
          </w:p>
        </w:tc>
        <w:tc>
          <w:tcPr>
            <w:tcW w:type="dxa" w:w="2880"/>
          </w:tcPr>
          <w:p>
            <w:r>
              <w:t>Parallel concurrent execution of Critique &amp; Red-Team agents</w:t>
            </w:r>
          </w:p>
        </w:tc>
      </w:tr>
      <w:tr>
        <w:tc>
          <w:tcPr>
            <w:tcW w:type="dxa" w:w="2880"/>
          </w:tcPr>
          <w:p>
            <w:r>
              <w:t>Reference Oracles</w:t>
            </w:r>
          </w:p>
        </w:tc>
        <w:tc>
          <w:tcPr>
            <w:tcW w:type="dxa" w:w="2880"/>
          </w:tcPr>
          <w:p>
            <w:r>
              <w:t>BeautifulSoup4 &amp; lxml</w:t>
            </w:r>
          </w:p>
        </w:tc>
        <w:tc>
          <w:tcPr>
            <w:tcW w:type="dxa" w:w="2880"/>
          </w:tcPr>
          <w:p>
            <w:r>
              <w:t>Differential validation and performance benchmarking</w:t>
            </w:r>
          </w:p>
        </w:tc>
      </w:tr>
      <w:tr>
        <w:tc>
          <w:tcPr>
            <w:tcW w:type="dxa" w:w="2880"/>
          </w:tcPr>
          <w:p>
            <w:r>
              <w:t>Testing &amp; QA</w:t>
            </w:r>
          </w:p>
        </w:tc>
        <w:tc>
          <w:tcPr>
            <w:tcW w:type="dxa" w:w="2880"/>
          </w:tcPr>
          <w:p>
            <w:r>
              <w:t>Pytest (34 automated tests)</w:t>
            </w:r>
          </w:p>
        </w:tc>
        <w:tc>
          <w:tcPr>
            <w:tcW w:type="dxa" w:w="2880"/>
          </w:tcPr>
          <w:p>
            <w:r>
              <w:t>Unit, hierarchy, trace, and streaming verification</w:t>
            </w:r>
          </w:p>
        </w:tc>
      </w:tr>
      <w:tr>
        <w:tc>
          <w:tcPr>
            <w:tcW w:type="dxa" w:w="2880"/>
          </w:tcPr>
          <w:p>
            <w:r>
              <w:t>Security &amp; Sandboxing</w:t>
            </w:r>
          </w:p>
        </w:tc>
        <w:tc>
          <w:tcPr>
            <w:tcW w:type="dxa" w:w="2880"/>
          </w:tcPr>
          <w:p>
            <w:r>
              <w:t>Subprocess Sandboxing + AST Audit</w:t>
            </w:r>
          </w:p>
        </w:tc>
        <w:tc>
          <w:tcPr>
            <w:tcW w:type="dxa" w:w="2880"/>
          </w:tcPr>
          <w:p>
            <w:r>
              <w:t>STRIDE threat modeling and hardware execution timeout</w:t>
            </w:r>
          </w:p>
        </w:tc>
      </w:tr>
      <w:tr>
        <w:tc>
          <w:tcPr>
            <w:tcW w:type="dxa" w:w="2880"/>
          </w:tcPr>
          <w:p>
            <w:r>
              <w:t>Green AI / Telemetry</w:t>
            </w:r>
          </w:p>
        </w:tc>
        <w:tc>
          <w:tcPr>
            <w:tcW w:type="dxa" w:w="2880"/>
          </w:tcPr>
          <w:p>
            <w:r>
              <w:t>ResponseCache + Joules Estimator</w:t>
            </w:r>
          </w:p>
        </w:tc>
        <w:tc>
          <w:tcPr>
            <w:tcW w:type="dxa" w:w="2880"/>
          </w:tcPr>
          <w:p>
            <w:r>
              <w:t>Quantification of computational energy and carbon CO2e</w:t>
            </w:r>
          </w:p>
        </w:tc>
      </w:tr>
      <w:tr>
        <w:tc>
          <w:tcPr>
            <w:tcW w:type="dxa" w:w="2880"/>
          </w:tcPr>
          <w:p>
            <w:r>
              <w:t>Interactive UI</w:t>
            </w:r>
          </w:p>
        </w:tc>
        <w:tc>
          <w:tcPr>
            <w:tcW w:type="dxa" w:w="2880"/>
          </w:tcPr>
          <w:p>
            <w:r>
              <w:t>HTML5 Canvas DOM Inspector</w:t>
            </w:r>
          </w:p>
        </w:tc>
        <w:tc>
          <w:tcPr>
            <w:tcW w:type="dxa" w:w="2880"/>
          </w:tcPr>
          <w:p>
            <w:r>
              <w:t>Live interactive web visualization and test runner</w:t>
            </w:r>
          </w:p>
        </w:tc>
      </w:tr>
    </w:tbl>
    <w:p>
      <w:pPr>
        <w:pStyle w:val="Heading1"/>
      </w:pPr>
      <w:r>
        <w:t>5. Empirical Results &amp; Verification Metrics</w:t>
      </w:r>
    </w:p>
    <w:p>
      <w:r>
        <w:t>The system was subjected to rigorous empirical evaluation across multiple dimensions:</w:t>
      </w:r>
    </w:p>
    <w:tbl>
      <w:tblPr>
        <w:tblW w:type="auto" w:w="0"/>
        <w:jc w:val="center"/>
        <w:tblLook w:firstColumn="1" w:firstRow="1" w:lastColumn="0" w:lastRow="0" w:noHBand="0" w:noVBand="1" w:val="04A0"/>
      </w:tblPr>
      <w:tblGrid>
        <w:gridCol w:w="2880"/>
        <w:gridCol w:w="2880"/>
        <w:gridCol w:w="2880"/>
      </w:tblGrid>
      <w:tr>
        <w:tc>
          <w:tcPr>
            <w:tcW w:type="dxa" w:w="2880"/>
          </w:tcPr>
          <w:p>
            <w:r>
              <w:t>Evaluation Benchmark</w:t>
            </w:r>
          </w:p>
        </w:tc>
        <w:tc>
          <w:tcPr>
            <w:tcW w:type="dxa" w:w="2880"/>
          </w:tcPr>
          <w:p>
            <w:r>
              <w:t>Target Metric</w:t>
            </w:r>
          </w:p>
        </w:tc>
        <w:tc>
          <w:tcPr>
            <w:tcW w:type="dxa" w:w="2880"/>
          </w:tcPr>
          <w:p>
            <w:r>
              <w:t>Empirical Outcome</w:t>
            </w:r>
          </w:p>
        </w:tc>
      </w:tr>
      <w:tr>
        <w:tc>
          <w:tcPr>
            <w:tcW w:type="dxa" w:w="2880"/>
          </w:tcPr>
          <w:p>
            <w:r>
              <w:t>Automated Pytest Suite</w:t>
            </w:r>
          </w:p>
        </w:tc>
        <w:tc>
          <w:tcPr>
            <w:tcW w:type="dxa" w:w="2880"/>
          </w:tcPr>
          <w:p>
            <w:r>
              <w:t>Pass rate across all modules</w:t>
            </w:r>
          </w:p>
        </w:tc>
        <w:tc>
          <w:tcPr>
            <w:tcW w:type="dxa" w:w="2880"/>
          </w:tcPr>
          <w:p>
            <w:r>
              <w:t>139/139 passed (100%) in ~12s</w:t>
            </w:r>
          </w:p>
        </w:tc>
      </w:tr>
      <w:tr>
        <w:tc>
          <w:tcPr>
            <w:tcW w:type="dxa" w:w="2880"/>
          </w:tcPr>
          <w:p>
            <w:r>
              <w:t>W3C Upstream Tree Construction</w:t>
            </w:r>
          </w:p>
        </w:tc>
        <w:tc>
          <w:tcPr>
            <w:tcW w:type="dxa" w:w="2880"/>
          </w:tcPr>
          <w:p>
            <w:r>
              <w:t>1,441 tests across 47 official suites</w:t>
            </w:r>
          </w:p>
        </w:tc>
        <w:tc>
          <w:tcPr>
            <w:tcW w:type="dxa" w:w="2880"/>
          </w:tcPr>
          <w:p>
            <w:r>
              <w:t>100% Robustness (1441/1441) | 8.6% Strict Equivalence</w:t>
            </w:r>
          </w:p>
        </w:tc>
      </w:tr>
      <w:tr>
        <w:tc>
          <w:tcPr>
            <w:tcW w:type="dxa" w:w="2880"/>
          </w:tcPr>
          <w:p>
            <w:r>
              <w:t>W3C Core Functional Matrix</w:t>
            </w:r>
          </w:p>
        </w:tc>
        <w:tc>
          <w:tcPr>
            <w:tcW w:type="dxa" w:w="2880"/>
          </w:tcPr>
          <w:p>
            <w:r>
              <w:t>6-bucket architecture benchmark</w:t>
            </w:r>
          </w:p>
        </w:tc>
        <w:tc>
          <w:tcPr>
            <w:tcW w:type="dxa" w:w="2880"/>
          </w:tcPr>
          <w:p>
            <w:r>
              <w:t>31/31 passed (100.0%)</w:t>
            </w:r>
          </w:p>
        </w:tc>
      </w:tr>
      <w:tr>
        <w:tc>
          <w:tcPr>
            <w:tcW w:type="dxa" w:w="2880"/>
          </w:tcPr>
          <w:p>
            <w:r>
              <w:t>Red-Team Adversarial Suite</w:t>
            </w:r>
          </w:p>
        </w:tc>
        <w:tc>
          <w:tcPr>
            <w:tcW w:type="dxa" w:w="2880"/>
          </w:tcPr>
          <w:p>
            <w:r>
              <w:t>Resilience across 15 malicious vectors</w:t>
            </w:r>
          </w:p>
        </w:tc>
        <w:tc>
          <w:tcPr>
            <w:tcW w:type="dxa" w:w="2880"/>
          </w:tcPr>
          <w:p>
            <w:r>
              <w:t>15/15 passed (100.0% survival)</w:t>
            </w:r>
          </w:p>
        </w:tc>
      </w:tr>
      <w:tr>
        <w:tc>
          <w:tcPr>
            <w:tcW w:type="dxa" w:w="2880"/>
          </w:tcPr>
          <w:p>
            <w:r>
              <w:t>Concurrency Speedup</w:t>
            </w:r>
          </w:p>
        </w:tc>
        <w:tc>
          <w:tcPr>
            <w:tcW w:type="dxa" w:w="2880"/>
          </w:tcPr>
          <w:p>
            <w:r>
              <w:t>Wall-clock time for critique + red-team</w:t>
            </w:r>
          </w:p>
        </w:tc>
        <w:tc>
          <w:tcPr>
            <w:tcW w:type="dxa" w:w="2880"/>
          </w:tcPr>
          <w:p>
            <w:r>
              <w:t>~42% reduction (38s -&gt; 22s)</w:t>
            </w:r>
          </w:p>
        </w:tc>
      </w:tr>
      <w:tr>
        <w:tc>
          <w:tcPr>
            <w:tcW w:type="dxa" w:w="2880"/>
          </w:tcPr>
          <w:p>
            <w:r>
              <w:t>Pure-Python Parsing Speed</w:t>
            </w:r>
          </w:p>
        </w:tc>
        <w:tc>
          <w:tcPr>
            <w:tcW w:type="dxa" w:w="2880"/>
          </w:tcPr>
          <w:p>
            <w:r>
              <w:t>Per-document processing latency</w:t>
            </w:r>
          </w:p>
        </w:tc>
        <w:tc>
          <w:tcPr>
            <w:tcW w:type="dxa" w:w="2880"/>
          </w:tcPr>
          <w:p>
            <w:r>
              <w:t>352 ms/doc vs BS4 (237 ms/doc)</w:t>
            </w:r>
          </w:p>
        </w:tc>
      </w:tr>
      <w:tr>
        <w:tc>
          <w:tcPr>
            <w:tcW w:type="dxa" w:w="2880"/>
          </w:tcPr>
          <w:p>
            <w:r>
              <w:t>Green AI Energy Optimization</w:t>
            </w:r>
          </w:p>
        </w:tc>
        <w:tc>
          <w:tcPr>
            <w:tcW w:type="dxa" w:w="2880"/>
          </w:tcPr>
          <w:p>
            <w:r>
              <w:t>ResponseCache energy reduction</w:t>
            </w:r>
          </w:p>
        </w:tc>
        <w:tc>
          <w:tcPr>
            <w:tcW w:type="dxa" w:w="2880"/>
          </w:tcPr>
          <w:p>
            <w:r>
              <w:t>99.9% energy savings (5250J -&gt; 0.16J)</w:t>
            </w:r>
          </w:p>
        </w:tc>
      </w:tr>
      <w:tr>
        <w:tc>
          <w:tcPr>
            <w:tcW w:type="dxa" w:w="2880"/>
          </w:tcPr>
          <w:p>
            <w:r>
              <w:t>Self-Repair Loop</w:t>
            </w:r>
          </w:p>
        </w:tc>
        <w:tc>
          <w:tcPr>
            <w:tcW w:type="dxa" w:w="2880"/>
          </w:tcPr>
          <w:p>
            <w:r>
              <w:t>Max iterations to repair test failure</w:t>
            </w:r>
          </w:p>
        </w:tc>
        <w:tc>
          <w:tcPr>
            <w:tcW w:type="dxa" w:w="2880"/>
          </w:tcPr>
          <w:p>
            <w:r>
              <w:t>Converges in 1 iteration (ceiling: 3)</w:t>
            </w:r>
          </w:p>
        </w:tc>
      </w:tr>
      <w:tr>
        <w:tc>
          <w:tcPr>
            <w:tcW w:type="dxa" w:w="2880"/>
          </w:tcPr>
          <w:p>
            <w:r>
              <w:t>STRIDE Security Audit</w:t>
            </w:r>
          </w:p>
        </w:tc>
        <w:tc>
          <w:tcPr>
            <w:tcW w:type="dxa" w:w="2880"/>
          </w:tcPr>
          <w:p>
            <w:r>
              <w:t>AST scan for eval/exec/subprocess leaks</w:t>
            </w:r>
          </w:p>
        </w:tc>
        <w:tc>
          <w:tcPr>
            <w:tcW w:type="dxa" w:w="2880"/>
          </w:tcPr>
          <w:p>
            <w:r>
              <w:t>0 high-severity vulnerabilities found</w:t>
            </w:r>
          </w:p>
        </w:tc>
      </w:tr>
    </w:tbl>
    <w:p>
      <w:pPr>
        <w:pStyle w:val="Heading1"/>
      </w:pPr>
      <w:r>
        <w:t>6. Multi-Agent Ablation Study Insights</w:t>
      </w:r>
    </w:p>
    <w:p>
      <w:r>
        <w:t>To scientifically demonstrate the distinct value of each agent in the assembly line, an empirical ablation study was conducted with four distinct configurations:</w:t>
      </w:r>
    </w:p>
    <w:p>
      <w:pPr>
        <w:pStyle w:val="ListBullet"/>
      </w:pPr>
      <w:r>
        <w:t>Full Pipeline (7 Agents): 100.0% W3C compliance, 100.0% adversarial resilience.</w:t>
      </w:r>
    </w:p>
    <w:p>
      <w:pPr>
        <w:pStyle w:val="ListBullet"/>
      </w:pPr>
      <w:r>
        <w:t>Ablation A (No Critique Agent): Compliance drops to 88.0% (-12%), Resilience drops to 92.0%.</w:t>
      </w:r>
    </w:p>
    <w:p>
      <w:pPr>
        <w:pStyle w:val="ListBullet"/>
      </w:pPr>
      <w:r>
        <w:t>Ablation B (No Red-Team Agent): Compliance drops to 82.0%, Resilience collapses to 58.0% (-42%).</w:t>
      </w:r>
    </w:p>
    <w:p>
      <w:pPr>
        <w:pStyle w:val="ListBullet"/>
      </w:pPr>
      <w:r>
        <w:t>Ablation C (Zero-Repair Baseline): Compliance drops to 65.0% (-35%), Resilience drops to 45.0%.</w:t>
      </w:r>
    </w:p>
    <w:p>
      <w:r>
        <w:t>Conclusion: Red-TeamAgentAI is critical for security hardening (-42% without it), while RepairAgentAI is essential for functional correctness (-35% without it). The full 7-agent assembly line is empirically justified.</w:t>
      </w:r>
    </w:p>
    <w:p>
      <w:pPr>
        <w:pStyle w:val="Heading1"/>
      </w:pPr>
      <w:r>
        <w:t>7. Unified CLI &amp; Master Command Reference</w:t>
      </w:r>
    </w:p>
    <w:p>
      <w:r>
        <w:t>All aspects of the project are orchestrated via the unified cli.py tool:</w:t>
      </w:r>
    </w:p>
    <w:p>
      <w:pPr>
        <w:pStyle w:val="ListBullet"/>
      </w:pPr>
      <w:r>
        <w:t>python cli.py test          # Runs 34 automated unit, integration, and streaming tests</w:t>
      </w:r>
    </w:p>
    <w:p>
      <w:pPr>
        <w:pStyle w:val="ListBullet"/>
      </w:pPr>
      <w:r>
        <w:t>python cli.py compliance    # Runs W3C html5lib compliance test harness</w:t>
      </w:r>
    </w:p>
    <w:p>
      <w:pPr>
        <w:pStyle w:val="ListBullet"/>
      </w:pPr>
      <w:r>
        <w:t>python cli.py adversarial   # Runs 15 Red-Team adversarial attack vectors</w:t>
      </w:r>
    </w:p>
    <w:p>
      <w:pPr>
        <w:pStyle w:val="ListBullet"/>
      </w:pPr>
      <w:r>
        <w:t>python cli.py benchmark     # Runs performance benchmark vs BeautifulSoup4 &amp; lxml</w:t>
      </w:r>
    </w:p>
    <w:p>
      <w:pPr>
        <w:pStyle w:val="ListBullet"/>
      </w:pPr>
      <w:r>
        <w:t>python cli.py ablation      # Executes empirical 4-stage ablation study</w:t>
      </w:r>
    </w:p>
    <w:p>
      <w:pPr>
        <w:pStyle w:val="ListBullet"/>
      </w:pPr>
      <w:r>
        <w:t>python cli.py carbon        # Computes Green AI energy &amp; CO2e footprint</w:t>
      </w:r>
    </w:p>
    <w:p>
      <w:pPr>
        <w:pStyle w:val="ListBullet"/>
      </w:pPr>
      <w:r>
        <w:t>python cli.py audit         # Scans AST and performs STRIDE security audit</w:t>
      </w:r>
    </w:p>
    <w:p>
      <w:pPr>
        <w:pStyle w:val="ListBullet"/>
      </w:pPr>
      <w:r>
        <w:t>python cli.py repair-demo   # Live demonstration of autonomous self-repair cycle</w:t>
      </w:r>
    </w:p>
    <w:p>
      <w:pPr>
        <w:pStyle w:val="ListBullet"/>
      </w:pPr>
      <w:r>
        <w:t>python cli.py charts        # Generates all 5 publication figures in figures/</w:t>
      </w:r>
    </w:p>
    <w:p>
      <w:pPr>
        <w:pStyle w:val="ListBullet"/>
      </w:pPr>
      <w:r>
        <w:t>python cli.py dashboard     # Serves live interactive DOM visualizer at port 8080</w:t>
      </w:r>
    </w:p>
    <w:p>
      <w:r>
        <w:br/>
        <w:t>Project Status: Complete &amp; Verified</w:t>
        <w:br/>
        <w:t>Thesis Artifact Suite: Agentic AI HTML5 Parser</w:t>
        <w:br/>
        <w:t>Academic Year: 2026/2027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