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5881" w14:textId="1A782A27" w:rsidR="000E31AE" w:rsidRDefault="000E31AE">
      <w:r>
        <w:t xml:space="preserve">ESERCIZIO W19D4: </w:t>
      </w:r>
    </w:p>
    <w:p w14:paraId="07B0DB2D" w14:textId="77777777" w:rsidR="000E31AE" w:rsidRDefault="000E31AE"/>
    <w:p w14:paraId="556506A0" w14:textId="77777777" w:rsidR="000E31AE" w:rsidRDefault="000E31AE"/>
    <w:p w14:paraId="0A3F96EF" w14:textId="77777777" w:rsidR="000E31AE" w:rsidRPr="000E31AE" w:rsidRDefault="000E31AE">
      <w:pPr>
        <w:rPr>
          <w:b/>
          <w:bCs/>
          <w:sz w:val="28"/>
          <w:szCs w:val="28"/>
        </w:rPr>
      </w:pPr>
    </w:p>
    <w:p w14:paraId="15884655" w14:textId="5271D3CB" w:rsidR="000E31AE" w:rsidRPr="000E31AE" w:rsidRDefault="000E31AE" w:rsidP="000E31A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0E31AE">
        <w:rPr>
          <w:b/>
          <w:bCs/>
          <w:sz w:val="28"/>
          <w:szCs w:val="28"/>
        </w:rPr>
        <w:t xml:space="preserve">SEO – Studio </w:t>
      </w:r>
      <w:proofErr w:type="spellStart"/>
      <w:r w:rsidRPr="000E31AE">
        <w:rPr>
          <w:b/>
          <w:bCs/>
          <w:sz w:val="28"/>
          <w:szCs w:val="28"/>
        </w:rPr>
        <w:t>Prospect</w:t>
      </w:r>
      <w:proofErr w:type="spellEnd"/>
      <w:r w:rsidRPr="000E31AE">
        <w:rPr>
          <w:b/>
          <w:bCs/>
          <w:sz w:val="28"/>
          <w:szCs w:val="28"/>
        </w:rPr>
        <w:t xml:space="preserve"> e Lead Organization della produzione dei contenuti: </w:t>
      </w:r>
    </w:p>
    <w:p w14:paraId="18A09842" w14:textId="28DCCA9A" w:rsidR="000E31AE" w:rsidRPr="000E31AE" w:rsidRDefault="000E31AE" w:rsidP="000E31AE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E31AE">
        <w:rPr>
          <w:b/>
          <w:bCs/>
          <w:sz w:val="28"/>
          <w:szCs w:val="28"/>
        </w:rPr>
        <w:t>Bisogni degli utenti soddisfatti:</w:t>
      </w:r>
      <w:r w:rsidRPr="000E31AE">
        <w:rPr>
          <w:sz w:val="28"/>
          <w:szCs w:val="28"/>
        </w:rPr>
        <w:t xml:space="preserve"> Possono includere la ricerca di fotografi professionisti per eventi speciali, servizi di editing fotografico o stampo su tela di opere d’arte. </w:t>
      </w:r>
    </w:p>
    <w:p w14:paraId="16A3BD8F" w14:textId="25F5D311" w:rsidR="000E31AE" w:rsidRPr="000E31AE" w:rsidRDefault="000E31AE" w:rsidP="000E31AE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0E31AE">
        <w:rPr>
          <w:b/>
          <w:bCs/>
          <w:sz w:val="28"/>
          <w:szCs w:val="28"/>
        </w:rPr>
        <w:t xml:space="preserve">Studio delle risorse e strumenti disponibili: </w:t>
      </w:r>
      <w:r w:rsidRPr="000E31AE">
        <w:rPr>
          <w:sz w:val="28"/>
          <w:szCs w:val="28"/>
        </w:rPr>
        <w:t xml:space="preserve">Valutare le risorse interne dello studio, inclusi fotografi, editori, attrezzature fotografiche e software di editing. Considerare anche la possibilità di collaborazioni esterne con artisti o altri studi fotografici. </w:t>
      </w:r>
    </w:p>
    <w:p w14:paraId="1971E1BC" w14:textId="177B837B" w:rsidR="000E31AE" w:rsidRPr="000E31AE" w:rsidRDefault="000E31AE" w:rsidP="000E31AE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0E31AE">
        <w:rPr>
          <w:b/>
          <w:bCs/>
          <w:sz w:val="28"/>
          <w:szCs w:val="28"/>
        </w:rPr>
        <w:t xml:space="preserve">Studio dei </w:t>
      </w:r>
      <w:proofErr w:type="spellStart"/>
      <w:r w:rsidRPr="000E31AE">
        <w:rPr>
          <w:b/>
          <w:bCs/>
          <w:sz w:val="28"/>
          <w:szCs w:val="28"/>
        </w:rPr>
        <w:t>touchpoint</w:t>
      </w:r>
      <w:proofErr w:type="spellEnd"/>
      <w:r w:rsidRPr="000E31AE">
        <w:rPr>
          <w:b/>
          <w:bCs/>
          <w:sz w:val="28"/>
          <w:szCs w:val="28"/>
        </w:rPr>
        <w:t>:</w:t>
      </w:r>
      <w:r w:rsidRPr="000E31AE">
        <w:rPr>
          <w:sz w:val="28"/>
          <w:szCs w:val="28"/>
        </w:rPr>
        <w:t xml:space="preserve"> Analizzare i punti di contatto con potenziali clienti, come il sito web dello studio, i social media, mostre d’arte locali e collaborazione con altre aziende del settore</w:t>
      </w:r>
    </w:p>
    <w:p w14:paraId="5C02B681" w14:textId="77777777" w:rsidR="000E31AE" w:rsidRPr="000E31AE" w:rsidRDefault="000E31AE" w:rsidP="000E31AE">
      <w:pPr>
        <w:rPr>
          <w:b/>
          <w:bCs/>
          <w:sz w:val="28"/>
          <w:szCs w:val="28"/>
        </w:rPr>
      </w:pPr>
    </w:p>
    <w:p w14:paraId="7F896AD5" w14:textId="5F072537" w:rsidR="000E31AE" w:rsidRPr="000E31AE" w:rsidRDefault="000E31AE" w:rsidP="000E31A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0E31AE">
        <w:rPr>
          <w:b/>
          <w:bCs/>
          <w:sz w:val="28"/>
          <w:szCs w:val="28"/>
        </w:rPr>
        <w:t xml:space="preserve">SEO – Studio dell’attività e integrazione dei sistemi informativi: </w:t>
      </w:r>
    </w:p>
    <w:p w14:paraId="40C1C276" w14:textId="1EFCFF03" w:rsidR="000E31AE" w:rsidRPr="000E31AE" w:rsidRDefault="000E31AE" w:rsidP="000E31AE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0E31AE">
        <w:rPr>
          <w:b/>
          <w:bCs/>
          <w:sz w:val="28"/>
          <w:szCs w:val="28"/>
        </w:rPr>
        <w:t>Studio della SEO tecnica:</w:t>
      </w:r>
      <w:r w:rsidRPr="000E31AE">
        <w:rPr>
          <w:sz w:val="28"/>
          <w:szCs w:val="28"/>
        </w:rPr>
        <w:t xml:space="preserve"> Approfondire la SEO specifica per i siti web di fotografia e arte, come l’ottimizzazione delle immagini, l’utilizzo di parole chiave pertinenti e la creazione di contenuti di qualità che riflettano l’identità artistica dello studio. </w:t>
      </w:r>
    </w:p>
    <w:p w14:paraId="42ADB7BE" w14:textId="4C3205F5" w:rsidR="000E31AE" w:rsidRPr="000E31AE" w:rsidRDefault="000E31AE" w:rsidP="000E31AE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0E31AE">
        <w:rPr>
          <w:b/>
          <w:bCs/>
          <w:sz w:val="28"/>
          <w:szCs w:val="28"/>
        </w:rPr>
        <w:t>Miglioramento dell’esperienza della Pagina (UX):</w:t>
      </w:r>
      <w:r w:rsidRPr="000E31AE">
        <w:rPr>
          <w:sz w:val="28"/>
          <w:szCs w:val="28"/>
        </w:rPr>
        <w:t xml:space="preserve"> Assicurarsi che il sito web offra un’esperienza utente piacevole e intuitiva, con una navigazione semplice e una presentazione accattivante delle fotografie e delle opere d’arte. </w:t>
      </w:r>
    </w:p>
    <w:p w14:paraId="56D566FD" w14:textId="268B672D" w:rsidR="000E31AE" w:rsidRPr="000E31AE" w:rsidRDefault="000E31AE" w:rsidP="000E31AE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0E31AE">
        <w:rPr>
          <w:b/>
          <w:bCs/>
          <w:sz w:val="28"/>
          <w:szCs w:val="28"/>
        </w:rPr>
        <w:t>Studio delle Best Practice dell’Ecosistema Google:</w:t>
      </w:r>
      <w:r w:rsidRPr="000E31AE">
        <w:rPr>
          <w:sz w:val="28"/>
          <w:szCs w:val="28"/>
        </w:rPr>
        <w:t xml:space="preserve"> Mantenere una conoscenza aggiornata delle linee guida di Google per garantire che il sito web dello studio sia conforme e ottimizzato per massimizzare la visibilità nei risultati di ricerca. </w:t>
      </w:r>
    </w:p>
    <w:p w14:paraId="11C22B3D" w14:textId="77777777" w:rsidR="000E31AE" w:rsidRPr="000E31AE" w:rsidRDefault="000E31AE" w:rsidP="000E31AE">
      <w:pPr>
        <w:ind w:left="360"/>
        <w:rPr>
          <w:b/>
          <w:bCs/>
        </w:rPr>
      </w:pPr>
    </w:p>
    <w:sectPr w:rsidR="000E31AE" w:rsidRPr="000E31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F1375"/>
    <w:multiLevelType w:val="hybridMultilevel"/>
    <w:tmpl w:val="23ACFFE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D86C60"/>
    <w:multiLevelType w:val="hybridMultilevel"/>
    <w:tmpl w:val="DE10AD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C43B7"/>
    <w:multiLevelType w:val="hybridMultilevel"/>
    <w:tmpl w:val="10CCA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32DC6"/>
    <w:multiLevelType w:val="hybridMultilevel"/>
    <w:tmpl w:val="A2B20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57787">
    <w:abstractNumId w:val="1"/>
  </w:num>
  <w:num w:numId="2" w16cid:durableId="58018028">
    <w:abstractNumId w:val="2"/>
  </w:num>
  <w:num w:numId="3" w16cid:durableId="1298757534">
    <w:abstractNumId w:val="0"/>
  </w:num>
  <w:num w:numId="4" w16cid:durableId="1414233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AE"/>
    <w:rsid w:val="000E31AE"/>
    <w:rsid w:val="007223A1"/>
    <w:rsid w:val="008E080C"/>
    <w:rsid w:val="00BF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9D1C"/>
  <w15:chartTrackingRefBased/>
  <w15:docId w15:val="{5075CA33-A83B-4157-9E34-FA8258E3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393896434643</dc:creator>
  <cp:keywords/>
  <dc:description/>
  <cp:lastModifiedBy>393896434643</cp:lastModifiedBy>
  <cp:revision>1</cp:revision>
  <dcterms:created xsi:type="dcterms:W3CDTF">2024-03-24T08:55:00Z</dcterms:created>
  <dcterms:modified xsi:type="dcterms:W3CDTF">2024-03-24T09:05:00Z</dcterms:modified>
</cp:coreProperties>
</file>