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EF5" w:rsidRPr="00F03EF5" w:rsidRDefault="00F03EF5" w:rsidP="00F03E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F03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Kelstone</w:t>
      </w:r>
    </w:p>
    <w:p w:rsidR="00F03EF5" w:rsidRPr="00F03EF5" w:rsidRDefault="00F03EF5" w:rsidP="00F03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F03EF5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Kelstone</w:t>
      </w:r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dubbelvoudige elektrische </w:t>
      </w:r>
      <w:hyperlink r:id="rId5" w:tooltip="Zither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zither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waarmee men gelijktijdig baspartijen en gitaarpartijen kan spelen. De Belgische zanger-liedjesschrijver </w:t>
      </w:r>
      <w:hyperlink r:id="rId6" w:tooltip="Jan Van Kelst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Jan Van Kelst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hyperlink r:id="rId7" w:tooltip="Rotselaar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Rotselaar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8" w:tooltip="13 juli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13 juli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hyperlink r:id="rId9" w:tooltip="1963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1963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ontwikkelde de kelstone in twee jaar tijd. Het instrument is vergelijkbaar met de </w:t>
      </w:r>
      <w:hyperlink r:id="rId10" w:tooltip="Chapman Stick" w:history="1">
        <w:r w:rsidRPr="00F03E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Chapman Stick</w:t>
        </w:r>
      </w:hyperlink>
      <w:r w:rsidRPr="00F03EF5">
        <w:rPr>
          <w:rFonts w:ascii="Times New Roman" w:eastAsia="Times New Roman" w:hAnsi="Times New Roman" w:cs="Times New Roman"/>
          <w:sz w:val="24"/>
          <w:szCs w:val="24"/>
          <w:lang w:eastAsia="nl-BE"/>
        </w:rPr>
        <w:t>, maar wordt net als alle andere zitherachtigen horizontaal bespeeld.</w:t>
      </w:r>
    </w:p>
    <w:p w:rsidR="0095503E" w:rsidRDefault="00F03EF5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210D2D"/>
    <w:multiLevelType w:val="multilevel"/>
    <w:tmpl w:val="66E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F03EF5"/>
    <w:rsid w:val="003A6D33"/>
    <w:rsid w:val="004C4CF0"/>
    <w:rsid w:val="006E1F63"/>
    <w:rsid w:val="00813659"/>
    <w:rsid w:val="009725A7"/>
    <w:rsid w:val="009D1078"/>
    <w:rsid w:val="00B62C96"/>
    <w:rsid w:val="00F03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F03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EF5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F03E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03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9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13_jul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l.wikipedia.org/wiki/Rotsela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l.wikipedia.org/wiki/Jan_Van_Kels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nl.wikipedia.org/wiki/Zither" TargetMode="External"/><Relationship Id="rId10" Type="http://schemas.openxmlformats.org/officeDocument/2006/relationships/hyperlink" Target="http://nl.wikipedia.org/wiki/Chapman_Sti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l.wikipedia.org/wiki/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666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2010-08-12T09:37:00Z</dcterms:created>
  <dcterms:modified xsi:type="dcterms:W3CDTF">2010-08-12T09:38:00Z</dcterms:modified>
</cp:coreProperties>
</file>