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242" w:rsidRPr="00086242" w:rsidRDefault="00086242" w:rsidP="00086242">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086242">
        <w:rPr>
          <w:rFonts w:ascii="Times New Roman" w:eastAsia="Times New Roman" w:hAnsi="Times New Roman" w:cs="Times New Roman"/>
          <w:b/>
          <w:bCs/>
          <w:kern w:val="36"/>
          <w:sz w:val="48"/>
          <w:szCs w:val="48"/>
          <w:lang w:eastAsia="nl-BE"/>
        </w:rPr>
        <w:t>Mondharp</w:t>
      </w:r>
    </w:p>
    <w:p w:rsidR="00086242" w:rsidRPr="00086242" w:rsidRDefault="00086242" w:rsidP="00086242">
      <w:pPr>
        <w:spacing w:before="100" w:beforeAutospacing="1" w:after="100" w:afterAutospacing="1" w:line="240" w:lineRule="auto"/>
        <w:rPr>
          <w:rFonts w:ascii="Times New Roman" w:eastAsia="Times New Roman" w:hAnsi="Times New Roman" w:cs="Times New Roman"/>
          <w:sz w:val="24"/>
          <w:szCs w:val="24"/>
          <w:lang w:eastAsia="nl-BE"/>
        </w:rPr>
      </w:pPr>
      <w:r w:rsidRPr="00086242">
        <w:rPr>
          <w:rFonts w:ascii="Times New Roman" w:eastAsia="Times New Roman" w:hAnsi="Times New Roman" w:cs="Times New Roman"/>
          <w:sz w:val="24"/>
          <w:szCs w:val="24"/>
          <w:lang w:eastAsia="nl-BE"/>
        </w:rPr>
        <w:t xml:space="preserve">De </w:t>
      </w:r>
      <w:r w:rsidRPr="00086242">
        <w:rPr>
          <w:rFonts w:ascii="Times New Roman" w:eastAsia="Times New Roman" w:hAnsi="Times New Roman" w:cs="Times New Roman"/>
          <w:b/>
          <w:bCs/>
          <w:sz w:val="24"/>
          <w:szCs w:val="24"/>
          <w:lang w:eastAsia="nl-BE"/>
        </w:rPr>
        <w:t>mondharp</w:t>
      </w:r>
      <w:r w:rsidRPr="00086242">
        <w:rPr>
          <w:rFonts w:ascii="Times New Roman" w:eastAsia="Times New Roman" w:hAnsi="Times New Roman" w:cs="Times New Roman"/>
          <w:sz w:val="24"/>
          <w:szCs w:val="24"/>
          <w:lang w:eastAsia="nl-BE"/>
        </w:rPr>
        <w:t xml:space="preserve"> (Jew's harp in het Engels) is een klein </w:t>
      </w:r>
      <w:hyperlink r:id="rId4" w:tooltip="Tokkelinstrument" w:history="1">
        <w:r w:rsidRPr="00086242">
          <w:rPr>
            <w:rFonts w:ascii="Times New Roman" w:eastAsia="Times New Roman" w:hAnsi="Times New Roman" w:cs="Times New Roman"/>
            <w:color w:val="0000FF"/>
            <w:sz w:val="24"/>
            <w:szCs w:val="24"/>
            <w:u w:val="single"/>
            <w:lang w:eastAsia="nl-BE"/>
          </w:rPr>
          <w:t>tokkelinstrument</w:t>
        </w:r>
      </w:hyperlink>
      <w:r w:rsidRPr="00086242">
        <w:rPr>
          <w:rFonts w:ascii="Times New Roman" w:eastAsia="Times New Roman" w:hAnsi="Times New Roman" w:cs="Times New Roman"/>
          <w:sz w:val="24"/>
          <w:szCs w:val="24"/>
          <w:lang w:eastAsia="nl-BE"/>
        </w:rPr>
        <w:t xml:space="preserve"> en </w:t>
      </w:r>
      <w:hyperlink r:id="rId5" w:tooltip="Lamellofoon" w:history="1">
        <w:r w:rsidRPr="00086242">
          <w:rPr>
            <w:rFonts w:ascii="Times New Roman" w:eastAsia="Times New Roman" w:hAnsi="Times New Roman" w:cs="Times New Roman"/>
            <w:color w:val="0000FF"/>
            <w:sz w:val="24"/>
            <w:szCs w:val="24"/>
            <w:u w:val="single"/>
            <w:lang w:eastAsia="nl-BE"/>
          </w:rPr>
          <w:t>lamellofoon</w:t>
        </w:r>
      </w:hyperlink>
      <w:r w:rsidRPr="00086242">
        <w:rPr>
          <w:rFonts w:ascii="Times New Roman" w:eastAsia="Times New Roman" w:hAnsi="Times New Roman" w:cs="Times New Roman"/>
          <w:sz w:val="24"/>
          <w:szCs w:val="24"/>
          <w:lang w:eastAsia="nl-BE"/>
        </w:rPr>
        <w:t xml:space="preserve"> waarbij de klank gevormd wordt door een dunne lamel aan te tokkelen waarbij het frame tussen de tanden of tegen de lippen wordt gehouden. Een mondharp wordt gemaakt van </w:t>
      </w:r>
      <w:hyperlink r:id="rId6" w:tooltip="Metaal" w:history="1">
        <w:r w:rsidRPr="00086242">
          <w:rPr>
            <w:rFonts w:ascii="Times New Roman" w:eastAsia="Times New Roman" w:hAnsi="Times New Roman" w:cs="Times New Roman"/>
            <w:color w:val="0000FF"/>
            <w:sz w:val="24"/>
            <w:szCs w:val="24"/>
            <w:u w:val="single"/>
            <w:lang w:eastAsia="nl-BE"/>
          </w:rPr>
          <w:t>metaal</w:t>
        </w:r>
      </w:hyperlink>
      <w:r w:rsidRPr="00086242">
        <w:rPr>
          <w:rFonts w:ascii="Times New Roman" w:eastAsia="Times New Roman" w:hAnsi="Times New Roman" w:cs="Times New Roman"/>
          <w:sz w:val="24"/>
          <w:szCs w:val="24"/>
          <w:lang w:eastAsia="nl-BE"/>
        </w:rPr>
        <w:t>, maar ook hout (</w:t>
      </w:r>
      <w:hyperlink r:id="rId7" w:tooltip="Bamboe (materiaal)" w:history="1">
        <w:r w:rsidRPr="00086242">
          <w:rPr>
            <w:rFonts w:ascii="Times New Roman" w:eastAsia="Times New Roman" w:hAnsi="Times New Roman" w:cs="Times New Roman"/>
            <w:color w:val="0000FF"/>
            <w:sz w:val="24"/>
            <w:szCs w:val="24"/>
            <w:u w:val="single"/>
            <w:lang w:eastAsia="nl-BE"/>
          </w:rPr>
          <w:t>bamboe</w:t>
        </w:r>
      </w:hyperlink>
      <w:r w:rsidRPr="00086242">
        <w:rPr>
          <w:rFonts w:ascii="Times New Roman" w:eastAsia="Times New Roman" w:hAnsi="Times New Roman" w:cs="Times New Roman"/>
          <w:sz w:val="24"/>
          <w:szCs w:val="24"/>
          <w:lang w:eastAsia="nl-BE"/>
        </w:rPr>
        <w:t>) wordt wel gebruikt.</w:t>
      </w:r>
    </w:p>
    <w:p w:rsidR="00086242" w:rsidRPr="00086242" w:rsidRDefault="00086242" w:rsidP="00086242">
      <w:pPr>
        <w:spacing w:before="100" w:beforeAutospacing="1" w:after="100" w:afterAutospacing="1" w:line="240" w:lineRule="auto"/>
        <w:rPr>
          <w:rFonts w:ascii="Times New Roman" w:eastAsia="Times New Roman" w:hAnsi="Times New Roman" w:cs="Times New Roman"/>
          <w:sz w:val="24"/>
          <w:szCs w:val="24"/>
          <w:lang w:eastAsia="nl-BE"/>
        </w:rPr>
      </w:pPr>
      <w:r w:rsidRPr="00086242">
        <w:rPr>
          <w:rFonts w:ascii="Times New Roman" w:eastAsia="Times New Roman" w:hAnsi="Times New Roman" w:cs="Times New Roman"/>
          <w:sz w:val="24"/>
          <w:szCs w:val="24"/>
          <w:lang w:eastAsia="nl-BE"/>
        </w:rPr>
        <w:t xml:space="preserve">Met de ene hand wordt de dunste kant van het instrument tegen de tanden of lippen, afhankelijk van het model, geplaatst en met de andere hand wordt getokkeld; het is echter ook mogelijk om met één hand zowel het frame tegen de tanden te houden als te tokkelen, maar dat is lastiger en er kunnen minder grote snelheden mee worden bereikt. De mondholte wordt als </w:t>
      </w:r>
      <w:hyperlink r:id="rId8" w:tooltip="Klankkast" w:history="1">
        <w:r w:rsidRPr="00086242">
          <w:rPr>
            <w:rFonts w:ascii="Times New Roman" w:eastAsia="Times New Roman" w:hAnsi="Times New Roman" w:cs="Times New Roman"/>
            <w:color w:val="0000FF"/>
            <w:sz w:val="24"/>
            <w:szCs w:val="24"/>
            <w:u w:val="single"/>
            <w:lang w:eastAsia="nl-BE"/>
          </w:rPr>
          <w:t>klankkast</w:t>
        </w:r>
      </w:hyperlink>
      <w:r w:rsidRPr="00086242">
        <w:rPr>
          <w:rFonts w:ascii="Times New Roman" w:eastAsia="Times New Roman" w:hAnsi="Times New Roman" w:cs="Times New Roman"/>
          <w:sz w:val="24"/>
          <w:szCs w:val="24"/>
          <w:lang w:eastAsia="nl-BE"/>
        </w:rPr>
        <w:t xml:space="preserve"> gebruikt wat voor een zeer eigen klank zorgt. Je kunt de klank veranderen door de vorm van de mond- en keelholte te wijzigen waarmee de </w:t>
      </w:r>
      <w:hyperlink r:id="rId9" w:tooltip="Formant" w:history="1">
        <w:r w:rsidRPr="00086242">
          <w:rPr>
            <w:rFonts w:ascii="Times New Roman" w:eastAsia="Times New Roman" w:hAnsi="Times New Roman" w:cs="Times New Roman"/>
            <w:color w:val="0000FF"/>
            <w:sz w:val="24"/>
            <w:szCs w:val="24"/>
            <w:u w:val="single"/>
            <w:lang w:eastAsia="nl-BE"/>
          </w:rPr>
          <w:t>formanten</w:t>
        </w:r>
      </w:hyperlink>
      <w:r w:rsidRPr="00086242">
        <w:rPr>
          <w:rFonts w:ascii="Times New Roman" w:eastAsia="Times New Roman" w:hAnsi="Times New Roman" w:cs="Times New Roman"/>
          <w:sz w:val="24"/>
          <w:szCs w:val="24"/>
          <w:lang w:eastAsia="nl-BE"/>
        </w:rPr>
        <w:t xml:space="preserve"> veranderen, daarmee de </w:t>
      </w:r>
      <w:hyperlink r:id="rId10" w:tooltip="Resonantie" w:history="1">
        <w:r w:rsidRPr="00086242">
          <w:rPr>
            <w:rFonts w:ascii="Times New Roman" w:eastAsia="Times New Roman" w:hAnsi="Times New Roman" w:cs="Times New Roman"/>
            <w:color w:val="0000FF"/>
            <w:sz w:val="24"/>
            <w:szCs w:val="24"/>
            <w:u w:val="single"/>
            <w:lang w:eastAsia="nl-BE"/>
          </w:rPr>
          <w:t>resonanties</w:t>
        </w:r>
      </w:hyperlink>
      <w:r w:rsidRPr="00086242">
        <w:rPr>
          <w:rFonts w:ascii="Times New Roman" w:eastAsia="Times New Roman" w:hAnsi="Times New Roman" w:cs="Times New Roman"/>
          <w:sz w:val="24"/>
          <w:szCs w:val="24"/>
          <w:lang w:eastAsia="nl-BE"/>
        </w:rPr>
        <w:t xml:space="preserve">, en daamee de klankleur. De </w:t>
      </w:r>
      <w:hyperlink r:id="rId11" w:tooltip="Grondtoon (muziekleer)" w:history="1">
        <w:r w:rsidRPr="00086242">
          <w:rPr>
            <w:rFonts w:ascii="Times New Roman" w:eastAsia="Times New Roman" w:hAnsi="Times New Roman" w:cs="Times New Roman"/>
            <w:color w:val="0000FF"/>
            <w:sz w:val="24"/>
            <w:szCs w:val="24"/>
            <w:u w:val="single"/>
            <w:lang w:eastAsia="nl-BE"/>
          </w:rPr>
          <w:t>grondtoon</w:t>
        </w:r>
      </w:hyperlink>
      <w:r w:rsidRPr="00086242">
        <w:rPr>
          <w:rFonts w:ascii="Times New Roman" w:eastAsia="Times New Roman" w:hAnsi="Times New Roman" w:cs="Times New Roman"/>
          <w:sz w:val="24"/>
          <w:szCs w:val="24"/>
          <w:lang w:eastAsia="nl-BE"/>
        </w:rPr>
        <w:t xml:space="preserve"> van de mondharp blijft steeds dezelfde.</w:t>
      </w:r>
    </w:p>
    <w:p w:rsidR="0095503E" w:rsidRDefault="00086242"/>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086242"/>
    <w:rsid w:val="00086242"/>
    <w:rsid w:val="003A6D33"/>
    <w:rsid w:val="004C4CF0"/>
    <w:rsid w:val="006E1F63"/>
    <w:rsid w:val="00813659"/>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0862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242"/>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086242"/>
    <w:rPr>
      <w:color w:val="0000FF"/>
      <w:u w:val="single"/>
    </w:rPr>
  </w:style>
  <w:style w:type="paragraph" w:styleId="NormalWeb">
    <w:name w:val="Normal (Web)"/>
    <w:basedOn w:val="Normal"/>
    <w:uiPriority w:val="99"/>
    <w:semiHidden/>
    <w:unhideWhenUsed/>
    <w:rsid w:val="00086242"/>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086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24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97190160">
      <w:bodyDiv w:val="1"/>
      <w:marLeft w:val="0"/>
      <w:marRight w:val="0"/>
      <w:marTop w:val="0"/>
      <w:marBottom w:val="0"/>
      <w:divBdr>
        <w:top w:val="none" w:sz="0" w:space="0" w:color="auto"/>
        <w:left w:val="none" w:sz="0" w:space="0" w:color="auto"/>
        <w:bottom w:val="none" w:sz="0" w:space="0" w:color="auto"/>
        <w:right w:val="none" w:sz="0" w:space="0" w:color="auto"/>
      </w:divBdr>
      <w:divsChild>
        <w:div w:id="885946061">
          <w:marLeft w:val="0"/>
          <w:marRight w:val="0"/>
          <w:marTop w:val="0"/>
          <w:marBottom w:val="0"/>
          <w:divBdr>
            <w:top w:val="none" w:sz="0" w:space="0" w:color="auto"/>
            <w:left w:val="none" w:sz="0" w:space="0" w:color="auto"/>
            <w:bottom w:val="none" w:sz="0" w:space="0" w:color="auto"/>
            <w:right w:val="none" w:sz="0" w:space="0" w:color="auto"/>
          </w:divBdr>
          <w:divsChild>
            <w:div w:id="869219754">
              <w:marLeft w:val="0"/>
              <w:marRight w:val="0"/>
              <w:marTop w:val="0"/>
              <w:marBottom w:val="0"/>
              <w:divBdr>
                <w:top w:val="none" w:sz="0" w:space="0" w:color="auto"/>
                <w:left w:val="none" w:sz="0" w:space="0" w:color="auto"/>
                <w:bottom w:val="none" w:sz="0" w:space="0" w:color="auto"/>
                <w:right w:val="none" w:sz="0" w:space="0" w:color="auto"/>
              </w:divBdr>
            </w:div>
            <w:div w:id="1082264132">
              <w:marLeft w:val="0"/>
              <w:marRight w:val="0"/>
              <w:marTop w:val="0"/>
              <w:marBottom w:val="0"/>
              <w:divBdr>
                <w:top w:val="none" w:sz="0" w:space="0" w:color="auto"/>
                <w:left w:val="none" w:sz="0" w:space="0" w:color="auto"/>
                <w:bottom w:val="none" w:sz="0" w:space="0" w:color="auto"/>
                <w:right w:val="none" w:sz="0" w:space="0" w:color="auto"/>
              </w:divBdr>
            </w:div>
            <w:div w:id="1590263201">
              <w:marLeft w:val="0"/>
              <w:marRight w:val="0"/>
              <w:marTop w:val="0"/>
              <w:marBottom w:val="0"/>
              <w:divBdr>
                <w:top w:val="none" w:sz="0" w:space="0" w:color="auto"/>
                <w:left w:val="none" w:sz="0" w:space="0" w:color="auto"/>
                <w:bottom w:val="none" w:sz="0" w:space="0" w:color="auto"/>
                <w:right w:val="none" w:sz="0" w:space="0" w:color="auto"/>
              </w:divBdr>
              <w:divsChild>
                <w:div w:id="1249773050">
                  <w:marLeft w:val="0"/>
                  <w:marRight w:val="0"/>
                  <w:marTop w:val="0"/>
                  <w:marBottom w:val="0"/>
                  <w:divBdr>
                    <w:top w:val="none" w:sz="0" w:space="0" w:color="auto"/>
                    <w:left w:val="none" w:sz="0" w:space="0" w:color="auto"/>
                    <w:bottom w:val="none" w:sz="0" w:space="0" w:color="auto"/>
                    <w:right w:val="none" w:sz="0" w:space="0" w:color="auto"/>
                  </w:divBdr>
                  <w:divsChild>
                    <w:div w:id="1037195152">
                      <w:marLeft w:val="0"/>
                      <w:marRight w:val="0"/>
                      <w:marTop w:val="0"/>
                      <w:marBottom w:val="0"/>
                      <w:divBdr>
                        <w:top w:val="none" w:sz="0" w:space="0" w:color="auto"/>
                        <w:left w:val="none" w:sz="0" w:space="0" w:color="auto"/>
                        <w:bottom w:val="none" w:sz="0" w:space="0" w:color="auto"/>
                        <w:right w:val="none" w:sz="0" w:space="0" w:color="auto"/>
                      </w:divBdr>
                      <w:divsChild>
                        <w:div w:id="143019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Klankkas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nl.wikipedia.org/wiki/Bamboe_%28materiaal%29"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l.wikipedia.org/wiki/Metaal" TargetMode="External"/><Relationship Id="rId11" Type="http://schemas.openxmlformats.org/officeDocument/2006/relationships/hyperlink" Target="http://nl.wikipedia.org/wiki/Grondtoon_%28muziekleer%29" TargetMode="External"/><Relationship Id="rId5" Type="http://schemas.openxmlformats.org/officeDocument/2006/relationships/hyperlink" Target="http://nl.wikipedia.org/wiki/Lamellofoon" TargetMode="External"/><Relationship Id="rId10" Type="http://schemas.openxmlformats.org/officeDocument/2006/relationships/hyperlink" Target="http://nl.wikipedia.org/wiki/Resonantie" TargetMode="External"/><Relationship Id="rId4" Type="http://schemas.openxmlformats.org/officeDocument/2006/relationships/hyperlink" Target="http://nl.wikipedia.org/wiki/Tokkelinstrument" TargetMode="External"/><Relationship Id="rId9" Type="http://schemas.openxmlformats.org/officeDocument/2006/relationships/hyperlink" Target="http://nl.wikipedia.org/wiki/Form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1326</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2010-08-12T09:41:00Z</dcterms:created>
  <dcterms:modified xsi:type="dcterms:W3CDTF">2010-08-12T09:41:00Z</dcterms:modified>
</cp:coreProperties>
</file>