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47B" w:rsidRPr="00E6447B" w:rsidRDefault="00E6447B" w:rsidP="00E6447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E6447B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Capture</w:t>
      </w:r>
    </w:p>
    <w:p w:rsidR="00E6447B" w:rsidRPr="00E6447B" w:rsidRDefault="00E6447B" w:rsidP="00E644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E6447B">
        <w:rPr>
          <w:rFonts w:ascii="Arial" w:eastAsia="Times New Roman" w:hAnsi="Arial" w:cs="Arial"/>
          <w:sz w:val="24"/>
          <w:szCs w:val="24"/>
          <w:lang w:eastAsia="id-ID"/>
        </w:rPr>
        <w:t xml:space="preserve">Dalam komunikasi, proses pengiriman dan penerimaan data (grafik) ke dalam sebuah fail untuk digunakan lebih lanjut (pengarsipan atau analisis lebih lanjut). </w:t>
      </w:r>
    </w:p>
    <w:p w:rsidR="00E6447B" w:rsidRPr="00E6447B" w:rsidRDefault="00E6447B" w:rsidP="00E6447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E6447B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CD-I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447B"/>
    <w:rsid w:val="005C0E82"/>
    <w:rsid w:val="00E64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2016-02-01T14:52:00Z</dcterms:created>
  <dcterms:modified xsi:type="dcterms:W3CDTF">2016-02-01T14:52:00Z</dcterms:modified>
</cp:coreProperties>
</file>