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631" w:rsidRPr="00B23631" w:rsidRDefault="00B23631" w:rsidP="00B2363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</w:p>
    <w:p w:rsidR="00B23631" w:rsidRPr="00B23631" w:rsidRDefault="00B23631" w:rsidP="00B2363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B23631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Feature</w:t>
      </w:r>
    </w:p>
    <w:p w:rsidR="00B23631" w:rsidRPr="00B23631" w:rsidRDefault="00B23631" w:rsidP="00B236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23631">
        <w:rPr>
          <w:rFonts w:ascii="Arial" w:eastAsia="Times New Roman" w:hAnsi="Arial" w:cs="Arial"/>
          <w:sz w:val="24"/>
          <w:szCs w:val="24"/>
          <w:lang w:eastAsia="id-ID"/>
        </w:rPr>
        <w:t xml:space="preserve">Kemampuan, atau sifat yang unik, menarik, atau yang diinginkan atau diberikan dari sebuah program atau komputer atau hardware lainnya.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631"/>
    <w:rsid w:val="005C0E82"/>
    <w:rsid w:val="00B2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2016-02-01T15:03:00Z</dcterms:created>
  <dcterms:modified xsi:type="dcterms:W3CDTF">2016-02-01T15:03:00Z</dcterms:modified>
</cp:coreProperties>
</file>