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22819" w14:textId="77777777" w:rsidR="005201EF" w:rsidRPr="005201EF" w:rsidRDefault="005201EF" w:rsidP="005201EF">
      <w:pPr>
        <w:rPr>
          <w:b/>
          <w:bCs/>
        </w:rPr>
      </w:pPr>
      <w:r w:rsidRPr="005201EF">
        <w:rPr>
          <w:b/>
          <w:bCs/>
        </w:rPr>
        <w:t>#3 PoC Simulation (Data Analyst Intern)</w:t>
      </w:r>
    </w:p>
    <w:p w14:paraId="39793095" w14:textId="77777777" w:rsidR="005201EF" w:rsidRPr="005201EF" w:rsidRDefault="005201EF" w:rsidP="005201EF">
      <w:r w:rsidRPr="005201EF">
        <w:t>Role outline</w:t>
      </w:r>
    </w:p>
    <w:p w14:paraId="79499460" w14:textId="77777777" w:rsidR="005201EF" w:rsidRPr="005201EF" w:rsidRDefault="005201EF" w:rsidP="005201EF">
      <w:r w:rsidRPr="005201EF">
        <w:t>At Veridion, we are on a mission to shape the future of data-driven solutions. Way too many opportunities slip through the cracks because the right people don’t have the right info at the right time. We’ve seen businesses go down during global shake-ups and watched great ideas stall because teams are stuck wrestling with messy, outdated data. We’re here to make data fast, smart, and actually useful.</w:t>
      </w:r>
    </w:p>
    <w:p w14:paraId="16CE1552" w14:textId="77777777" w:rsidR="005201EF" w:rsidRPr="005201EF" w:rsidRDefault="005201EF" w:rsidP="005201EF">
      <w:r w:rsidRPr="005201EF">
        <w:t>A little bit of everything</w:t>
      </w:r>
    </w:p>
    <w:p w14:paraId="7B14BABC" w14:textId="77777777" w:rsidR="005201EF" w:rsidRPr="005201EF" w:rsidRDefault="005201EF" w:rsidP="005201EF">
      <w:pPr>
        <w:numPr>
          <w:ilvl w:val="0"/>
          <w:numId w:val="1"/>
        </w:numPr>
      </w:pPr>
      <w:r w:rsidRPr="005201EF">
        <w:t>PreSales is where you juggle flaming swords while riding a unicycle… and somehow enjoy it. You’re right at the crossroads of three powerful worlds: </w:t>
      </w:r>
      <w:r w:rsidRPr="005201EF">
        <w:rPr>
          <w:b/>
          <w:bCs/>
        </w:rPr>
        <w:t>tech</w:t>
      </w:r>
      <w:r w:rsidRPr="005201EF">
        <w:t>, </w:t>
      </w:r>
      <w:r w:rsidRPr="005201EF">
        <w:rPr>
          <w:b/>
          <w:bCs/>
        </w:rPr>
        <w:t>product</w:t>
      </w:r>
      <w:r w:rsidRPr="005201EF">
        <w:t>, and </w:t>
      </w:r>
      <w:r w:rsidRPr="005201EF">
        <w:rPr>
          <w:b/>
          <w:bCs/>
        </w:rPr>
        <w:t>client-facing</w:t>
      </w:r>
      <w:r w:rsidRPr="005201EF">
        <w:t>.</w:t>
      </w:r>
    </w:p>
    <w:p w14:paraId="654CB73B" w14:textId="77777777" w:rsidR="005201EF" w:rsidRPr="005201EF" w:rsidRDefault="005201EF" w:rsidP="005201EF">
      <w:pPr>
        <w:numPr>
          <w:ilvl w:val="0"/>
          <w:numId w:val="1"/>
        </w:numPr>
      </w:pPr>
      <w:r w:rsidRPr="005201EF">
        <w:t>Your mission is to absorb the best of each, connect the dots, and craft killer POCs that truly showcase what our data can do.</w:t>
      </w:r>
    </w:p>
    <w:p w14:paraId="4B1E32DE" w14:textId="77777777" w:rsidR="005201EF" w:rsidRPr="005201EF" w:rsidRDefault="005201EF" w:rsidP="005201EF">
      <w:pPr>
        <w:numPr>
          <w:ilvl w:val="0"/>
          <w:numId w:val="1"/>
        </w:numPr>
      </w:pPr>
      <w:r w:rsidRPr="005201EF">
        <w:t>You’ve got to be a data analysis pro, not just spotting trends and patterns, but also catching the sneaky details that can make or break a POC.</w:t>
      </w:r>
    </w:p>
    <w:p w14:paraId="60923FB8" w14:textId="77777777" w:rsidR="005201EF" w:rsidRPr="005201EF" w:rsidRDefault="005201EF" w:rsidP="005201EF">
      <w:pPr>
        <w:numPr>
          <w:ilvl w:val="0"/>
          <w:numId w:val="1"/>
        </w:numPr>
      </w:pPr>
      <w:r w:rsidRPr="005201EF">
        <w:t>You don’t need to be a full-time dev, but rolling up your sleeves for some coding is key.</w:t>
      </w:r>
    </w:p>
    <w:p w14:paraId="65A36436" w14:textId="77777777" w:rsidR="005201EF" w:rsidRPr="005201EF" w:rsidRDefault="005201EF" w:rsidP="005201EF">
      <w:pPr>
        <w:numPr>
          <w:ilvl w:val="0"/>
          <w:numId w:val="1"/>
        </w:numPr>
      </w:pPr>
      <w:r w:rsidRPr="005201EF">
        <w:rPr>
          <w:b/>
          <w:bCs/>
        </w:rPr>
        <w:t>All of this with one goal in mind</w:t>
      </w:r>
      <w:r w:rsidRPr="005201EF">
        <w:t>: linking a client’s pain point to how our data can actually make their lives easier and their decisions smarter.</w:t>
      </w:r>
    </w:p>
    <w:p w14:paraId="48485AD0" w14:textId="77777777" w:rsidR="005201EF" w:rsidRPr="005201EF" w:rsidRDefault="005201EF" w:rsidP="005201EF">
      <w:r w:rsidRPr="005201EF">
        <w:t>What is a POC at Veridion?</w:t>
      </w:r>
    </w:p>
    <w:p w14:paraId="1AD0A652" w14:textId="77777777" w:rsidR="005201EF" w:rsidRPr="005201EF" w:rsidRDefault="005201EF" w:rsidP="005201EF">
      <w:r w:rsidRPr="005201EF">
        <w:t>A Proof-of-Concept is a small-scale project used to demonstrate that a solution is feasible and effective in solving a specific problem before a client commits. At Veridion, a POC usually means delivering a dataset of 1k–10k companies and showing exactly how it can drive value in the prospect’s day-to-day operations. </w:t>
      </w:r>
      <w:r w:rsidRPr="005201EF">
        <w:rPr>
          <w:b/>
          <w:bCs/>
        </w:rPr>
        <w:t>Sounds simple? It’s not.</w:t>
      </w:r>
    </w:p>
    <w:p w14:paraId="51895993" w14:textId="77777777" w:rsidR="005201EF" w:rsidRPr="005201EF" w:rsidRDefault="005201EF" w:rsidP="005201EF">
      <w:r w:rsidRPr="005201EF">
        <w:t>Every sample is different, our data evolves weekly, each client has unique challenges, and we’re constantly crafting creative solutions or prototyping features that are still in development, or haven’t even been built yet. Your mandate is to drive things from point A to point B and fully own the process and its outcome.</w:t>
      </w:r>
    </w:p>
    <w:p w14:paraId="1D3E48AD" w14:textId="77777777" w:rsidR="005201EF" w:rsidRPr="005201EF" w:rsidRDefault="005201EF" w:rsidP="005201EF">
      <w:r w:rsidRPr="005201EF">
        <w:t>Cross-Functional Collaboration</w:t>
      </w:r>
    </w:p>
    <w:p w14:paraId="7976DA61" w14:textId="77777777" w:rsidR="005201EF" w:rsidRPr="005201EF" w:rsidRDefault="005201EF" w:rsidP="005201EF">
      <w:r w:rsidRPr="005201EF">
        <w:t>You’ll work closely with Veridion’s internal teams, including Technical, and Customer Success, to ensure seamless delivery of solutions that meet customer needs. Your collaborative spirit will help ensure alignment across departments, contributing to the overall success of the business.</w:t>
      </w:r>
    </w:p>
    <w:p w14:paraId="5FA4AAA8" w14:textId="77777777" w:rsidR="005201EF" w:rsidRPr="005201EF" w:rsidRDefault="005201EF" w:rsidP="005201EF">
      <w:r w:rsidRPr="005201EF">
        <w:lastRenderedPageBreak/>
        <w:pict w14:anchorId="703D1E66">
          <v:rect id="_x0000_i1043" style="width:0;height:1.5pt" o:hralign="center" o:hrstd="t" o:hr="t" fillcolor="#a0a0a0" stroked="f"/>
        </w:pict>
      </w:r>
    </w:p>
    <w:p w14:paraId="4B33CCC4" w14:textId="77777777" w:rsidR="005201EF" w:rsidRPr="005201EF" w:rsidRDefault="005201EF" w:rsidP="005201EF">
      <w:r w:rsidRPr="005201EF">
        <w:t> </w:t>
      </w:r>
    </w:p>
    <w:p w14:paraId="1D435DF6" w14:textId="77777777" w:rsidR="005201EF" w:rsidRPr="005201EF" w:rsidRDefault="005201EF" w:rsidP="005201EF">
      <w:r w:rsidRPr="005201EF">
        <w:t>Your challenge</w:t>
      </w:r>
    </w:p>
    <w:p w14:paraId="3C786947" w14:textId="77777777" w:rsidR="005201EF" w:rsidRPr="005201EF" w:rsidRDefault="005201EF" w:rsidP="005201EF">
      <w:r w:rsidRPr="005201EF">
        <w:t>Part 1: POC simulation</w:t>
      </w:r>
    </w:p>
    <w:p w14:paraId="726BAA7F" w14:textId="77777777" w:rsidR="005201EF" w:rsidRPr="005201EF" w:rsidRDefault="005201EF" w:rsidP="005201EF">
      <w:r w:rsidRPr="005201EF">
        <w:t>A large manufacturing company’s Procurement department is kicking off a digitalization journey. Their category managers have hit a wall – they can’t properly analyze spend because their supplier database is cluttered with messy, duplicate, and outdated entries. Meanwhile, leadership is pushing hard for a clear cost-saving strategy for next year. On top of that, there’s interest in exploring sustainability in the supply chain, but they just don’t have the resources to prioritize it right now.</w:t>
      </w:r>
    </w:p>
    <w:p w14:paraId="2778C4F2" w14:textId="77777777" w:rsidR="005201EF" w:rsidRPr="005201EF" w:rsidRDefault="005201EF" w:rsidP="005201EF">
      <w:r w:rsidRPr="005201EF">
        <w:t>They’re currently piloting solutions with two competitors: a well-known legacy provider and a newcomer. While they’re fairly satisfied with the newcomer’s performance, the legacy player’s strong market reputation and proven value still carry weight. Budget is already allocated, and they’re set to make a decision next quarter.</w:t>
      </w:r>
    </w:p>
    <w:p w14:paraId="5F2846AA" w14:textId="77777777" w:rsidR="005201EF" w:rsidRPr="005201EF" w:rsidRDefault="005201EF" w:rsidP="005201EF">
      <w:r w:rsidRPr="005201EF">
        <w:rPr>
          <w:b/>
          <w:bCs/>
        </w:rPr>
        <w:t>1. Entity Resolution</w:t>
      </w:r>
    </w:p>
    <w:p w14:paraId="272BBDED" w14:textId="77777777" w:rsidR="005201EF" w:rsidRPr="005201EF" w:rsidRDefault="005201EF" w:rsidP="005201EF">
      <w:r w:rsidRPr="005201EF">
        <w:t>You’ve received a </w:t>
      </w:r>
      <w:hyperlink r:id="rId5" w:tgtFrame="_blank" w:history="1">
        <w:r w:rsidRPr="005201EF">
          <w:rPr>
            <w:rStyle w:val="Hyperlink"/>
          </w:rPr>
          <w:t>sample of companies from the client</w:t>
        </w:r>
      </w:hyperlink>
      <w:r w:rsidRPr="005201EF">
        <w:t> for the POC. Each entry has been processed through our entity resolution engine, returning up to 5 candidate matches per row. Your task is to select the best match for each input. If none are accurate, you can leave it unmatched or find the correct entity elsewhere. The goal is to resolve every row to a real-world company—if it exists online, you should be able to find it.</w:t>
      </w:r>
    </w:p>
    <w:p w14:paraId="54220297" w14:textId="77777777" w:rsidR="005201EF" w:rsidRPr="005201EF" w:rsidRDefault="005201EF" w:rsidP="005201EF">
      <w:r w:rsidRPr="005201EF">
        <w:rPr>
          <w:b/>
          <w:bCs/>
        </w:rPr>
        <w:t>2. Data analysis and QC</w:t>
      </w:r>
    </w:p>
    <w:p w14:paraId="37CA3E5C" w14:textId="77777777" w:rsidR="005201EF" w:rsidRPr="005201EF" w:rsidRDefault="005201EF" w:rsidP="005201EF">
      <w:r w:rsidRPr="005201EF">
        <w:t xml:space="preserve">Once you’ve picked the correct matches, review the data attributes we provide and look for any inconsistencies. You don’t need to fix them (though you’re free to if you want </w:t>
      </w:r>
      <w:r w:rsidRPr="005201EF">
        <w:rPr>
          <w:rFonts w:ascii="Segoe UI Emoji" w:hAnsi="Segoe UI Emoji" w:cs="Segoe UI Emoji"/>
        </w:rPr>
        <w:t>😄</w:t>
      </w:r>
      <w:r w:rsidRPr="005201EF">
        <w:t>), but you should think through how to curate the dataset so it’s clean and ready for the client.</w:t>
      </w:r>
    </w:p>
    <w:p w14:paraId="64C731A7" w14:textId="77777777" w:rsidR="005201EF" w:rsidRPr="005201EF" w:rsidRDefault="005201EF" w:rsidP="005201EF">
      <w:r w:rsidRPr="005201EF">
        <w:rPr>
          <w:b/>
          <w:bCs/>
        </w:rPr>
        <w:t>3. Summarize your work</w:t>
      </w:r>
    </w:p>
    <w:p w14:paraId="48C8B287" w14:textId="77777777" w:rsidR="005201EF" w:rsidRPr="005201EF" w:rsidRDefault="005201EF" w:rsidP="005201EF">
      <w:r w:rsidRPr="005201EF">
        <w:t>Walk us through everything you did and observed during the project. We care more about understanding your thinking process than the specific tools you used to get there.</w:t>
      </w:r>
    </w:p>
    <w:p w14:paraId="5675BD3C" w14:textId="77777777" w:rsidR="005201EF" w:rsidRPr="005201EF" w:rsidRDefault="005201EF" w:rsidP="005201EF">
      <w:r w:rsidRPr="005201EF">
        <w:rPr>
          <w:b/>
          <w:bCs/>
        </w:rPr>
        <w:t>4. Publish your work</w:t>
      </w:r>
    </w:p>
    <w:p w14:paraId="7DE9789D" w14:textId="77777777" w:rsidR="005201EF" w:rsidRPr="005201EF" w:rsidRDefault="005201EF" w:rsidP="005201EF">
      <w:r w:rsidRPr="005201EF">
        <w:t>Choose the format that you think best fits this type of challenge / use case and publish it. While solutions to all other challenges are expected to be published on github,  you can use the github field in the form below to link your work, even if it leads to a different domain other than github.</w:t>
      </w:r>
    </w:p>
    <w:p w14:paraId="00C52CBB" w14:textId="77777777" w:rsidR="005201EF" w:rsidRPr="005201EF" w:rsidRDefault="005201EF" w:rsidP="005201EF">
      <w:r w:rsidRPr="005201EF">
        <w:rPr>
          <w:b/>
          <w:bCs/>
        </w:rPr>
        <w:lastRenderedPageBreak/>
        <w:t>5. Submit the challenge</w:t>
      </w:r>
    </w:p>
    <w:p w14:paraId="2751A1A1" w14:textId="77777777" w:rsidR="005201EF" w:rsidRPr="005201EF" w:rsidRDefault="005201EF" w:rsidP="005201EF">
      <w:r w:rsidRPr="005201EF">
        <w:t>Submit your challenge in the form below.</w:t>
      </w:r>
    </w:p>
    <w:p w14:paraId="01B270F7" w14:textId="77777777" w:rsidR="005201EF" w:rsidRPr="005201EF" w:rsidRDefault="005201EF" w:rsidP="005201EF">
      <w:r w:rsidRPr="005201EF">
        <w:pict w14:anchorId="73C41D1F">
          <v:rect id="_x0000_i1044" style="width:0;height:1.5pt" o:hralign="center" o:hrstd="t" o:hr="t" fillcolor="#a0a0a0" stroked="f"/>
        </w:pict>
      </w:r>
    </w:p>
    <w:p w14:paraId="35A459AF" w14:textId="77777777" w:rsidR="005201EF" w:rsidRPr="005201EF" w:rsidRDefault="005201EF" w:rsidP="005201EF">
      <w:r w:rsidRPr="005201EF">
        <w:t> </w:t>
      </w:r>
    </w:p>
    <w:p w14:paraId="7D115545" w14:textId="77777777" w:rsidR="005201EF" w:rsidRPr="005201EF" w:rsidRDefault="005201EF" w:rsidP="005201EF">
      <w:r w:rsidRPr="005201EF">
        <w:t>Next steps if you pass this round</w:t>
      </w:r>
    </w:p>
    <w:p w14:paraId="1D012431" w14:textId="77777777" w:rsidR="005201EF" w:rsidRPr="005201EF" w:rsidRDefault="005201EF" w:rsidP="005201EF">
      <w:r w:rsidRPr="005201EF">
        <w:t>Part 2: Roleplay Prep</w:t>
      </w:r>
    </w:p>
    <w:p w14:paraId="4FD62379" w14:textId="77777777" w:rsidR="005201EF" w:rsidRPr="005201EF" w:rsidRDefault="005201EF" w:rsidP="005201EF">
      <w:r w:rsidRPr="005201EF">
        <w:t>You’ll need to put together a presentation for the client that highlights our value proposition and clearly walks them through the POC results.</w:t>
      </w:r>
    </w:p>
    <w:p w14:paraId="651BB138" w14:textId="77777777" w:rsidR="005201EF" w:rsidRPr="005201EF" w:rsidRDefault="005201EF" w:rsidP="005201EF">
      <w:r w:rsidRPr="005201EF">
        <w:t>Part 3: In-Person interview</w:t>
      </w:r>
    </w:p>
    <w:p w14:paraId="726AB07F" w14:textId="77777777" w:rsidR="005201EF" w:rsidRPr="005201EF" w:rsidRDefault="005201EF" w:rsidP="005201EF">
      <w:r w:rsidRPr="005201EF">
        <w:t>You’ll have 30 minutes during the in-person interview to present your deck – we’ll play the role of the client. After that, there’ll be a 1-hour live task to give you a better feel for the kind of work a PreSales Data Specialist handles.</w:t>
      </w:r>
    </w:p>
    <w:p w14:paraId="0201DB59" w14:textId="77777777" w:rsidR="005201EF" w:rsidRPr="005201EF" w:rsidRDefault="005201EF" w:rsidP="005201EF">
      <w:r w:rsidRPr="005201EF">
        <w:pict w14:anchorId="459E2805">
          <v:rect id="_x0000_i1045" style="width:0;height:1.5pt" o:hralign="center" o:hrstd="t" o:hr="t" fillcolor="#a0a0a0" stroked="f"/>
        </w:pict>
      </w:r>
    </w:p>
    <w:p w14:paraId="1C488554" w14:textId="77777777" w:rsidR="005201EF" w:rsidRPr="005201EF" w:rsidRDefault="005201EF" w:rsidP="005201EF">
      <w:r w:rsidRPr="005201EF">
        <w:t> </w:t>
      </w:r>
    </w:p>
    <w:p w14:paraId="252FB080" w14:textId="77777777" w:rsidR="005201EF" w:rsidRPr="005201EF" w:rsidRDefault="005201EF" w:rsidP="005201EF">
      <w:r w:rsidRPr="005201EF">
        <w:t>Resources &amp; broader background</w:t>
      </w:r>
    </w:p>
    <w:p w14:paraId="3192E5D5" w14:textId="77777777" w:rsidR="005201EF" w:rsidRPr="005201EF" w:rsidRDefault="005201EF" w:rsidP="005201EF">
      <w:pPr>
        <w:numPr>
          <w:ilvl w:val="0"/>
          <w:numId w:val="2"/>
        </w:numPr>
      </w:pPr>
      <w:hyperlink r:id="rId6" w:tgtFrame="_blank" w:history="1">
        <w:r w:rsidRPr="005201EF">
          <w:rPr>
            <w:rStyle w:val="Hyperlink"/>
          </w:rPr>
          <w:t>Market context and why we exist</w:t>
        </w:r>
      </w:hyperlink>
    </w:p>
    <w:p w14:paraId="6B87F338" w14:textId="77777777" w:rsidR="005201EF" w:rsidRPr="005201EF" w:rsidRDefault="005201EF" w:rsidP="005201EF">
      <w:pPr>
        <w:numPr>
          <w:ilvl w:val="0"/>
          <w:numId w:val="2"/>
        </w:numPr>
      </w:pPr>
      <w:hyperlink r:id="rId7" w:tgtFrame="_blank" w:history="1">
        <w:r w:rsidRPr="005201EF">
          <w:rPr>
            <w:rStyle w:val="Hyperlink"/>
          </w:rPr>
          <w:t>Docs and features</w:t>
        </w:r>
      </w:hyperlink>
    </w:p>
    <w:p w14:paraId="598A9930" w14:textId="77777777" w:rsidR="005201EF" w:rsidRPr="005201EF" w:rsidRDefault="005201EF" w:rsidP="005201EF">
      <w:pPr>
        <w:numPr>
          <w:ilvl w:val="0"/>
          <w:numId w:val="2"/>
        </w:numPr>
      </w:pPr>
      <w:hyperlink r:id="rId8" w:anchor="gid=702862343" w:tgtFrame="_blank" w:history="1">
        <w:r w:rsidRPr="005201EF">
          <w:rPr>
            <w:rStyle w:val="Hyperlink"/>
          </w:rPr>
          <w:t>Current Data Dictionary</w:t>
        </w:r>
      </w:hyperlink>
    </w:p>
    <w:p w14:paraId="3523AB5E" w14:textId="77777777" w:rsidR="005201EF" w:rsidRPr="005201EF" w:rsidRDefault="005201EF" w:rsidP="005201EF">
      <w:pPr>
        <w:numPr>
          <w:ilvl w:val="0"/>
          <w:numId w:val="2"/>
        </w:numPr>
      </w:pPr>
      <w:hyperlink r:id="rId9" w:tgtFrame="_blank" w:history="1">
        <w:r w:rsidRPr="005201EF">
          <w:rPr>
            <w:rStyle w:val="Hyperlink"/>
          </w:rPr>
          <w:t>Search API</w:t>
        </w:r>
      </w:hyperlink>
      <w:r w:rsidRPr="005201EF">
        <w:t> – </w:t>
      </w:r>
      <w:hyperlink r:id="rId10" w:tgtFrame="_blank" w:history="1">
        <w:r w:rsidRPr="005201EF">
          <w:rPr>
            <w:rStyle w:val="Hyperlink"/>
          </w:rPr>
          <w:t>video tutorial</w:t>
        </w:r>
      </w:hyperlink>
      <w:r w:rsidRPr="005201EF">
        <w:t> | </w:t>
      </w:r>
      <w:hyperlink r:id="rId11" w:tgtFrame="_blank" w:history="1">
        <w:r w:rsidRPr="005201EF">
          <w:rPr>
            <w:rStyle w:val="Hyperlink"/>
          </w:rPr>
          <w:t>walkthrough</w:t>
        </w:r>
      </w:hyperlink>
    </w:p>
    <w:p w14:paraId="34720253" w14:textId="77777777" w:rsidR="005201EF" w:rsidRPr="005201EF" w:rsidRDefault="005201EF" w:rsidP="005201EF">
      <w:pPr>
        <w:numPr>
          <w:ilvl w:val="0"/>
          <w:numId w:val="2"/>
        </w:numPr>
      </w:pPr>
      <w:hyperlink r:id="rId12" w:tgtFrame="_blank" w:history="1">
        <w:r w:rsidRPr="005201EF">
          <w:rPr>
            <w:rStyle w:val="Hyperlink"/>
          </w:rPr>
          <w:t>Explore the Veridion Universe</w:t>
        </w:r>
      </w:hyperlink>
      <w:r w:rsidRPr="005201EF">
        <w:t> – metrics, distribution, fill rates, test the API (you will have to create a free account)</w:t>
      </w:r>
    </w:p>
    <w:p w14:paraId="14D00771" w14:textId="77777777" w:rsidR="005201EF" w:rsidRPr="005201EF" w:rsidRDefault="005201EF" w:rsidP="005201EF">
      <w:pPr>
        <w:numPr>
          <w:ilvl w:val="0"/>
          <w:numId w:val="2"/>
        </w:numPr>
      </w:pPr>
      <w:r w:rsidRPr="005201EF">
        <w:t>One pagers:</w:t>
      </w:r>
    </w:p>
    <w:p w14:paraId="0BBA3300" w14:textId="77777777" w:rsidR="005201EF" w:rsidRPr="005201EF" w:rsidRDefault="005201EF" w:rsidP="005201EF">
      <w:pPr>
        <w:numPr>
          <w:ilvl w:val="1"/>
          <w:numId w:val="2"/>
        </w:numPr>
      </w:pPr>
      <w:hyperlink r:id="rId13" w:tgtFrame="_blank" w:history="1">
        <w:r w:rsidRPr="005201EF">
          <w:rPr>
            <w:rStyle w:val="Hyperlink"/>
          </w:rPr>
          <w:t>Veridion Data Overview</w:t>
        </w:r>
      </w:hyperlink>
    </w:p>
    <w:p w14:paraId="01433C47" w14:textId="77777777" w:rsidR="005201EF" w:rsidRPr="005201EF" w:rsidRDefault="005201EF" w:rsidP="005201EF">
      <w:pPr>
        <w:numPr>
          <w:ilvl w:val="1"/>
          <w:numId w:val="2"/>
        </w:numPr>
      </w:pPr>
      <w:hyperlink r:id="rId14" w:tgtFrame="_blank" w:history="1">
        <w:r w:rsidRPr="005201EF">
          <w:rPr>
            <w:rStyle w:val="Hyperlink"/>
          </w:rPr>
          <w:t>Veridion Data for Third Party Risk Management</w:t>
        </w:r>
      </w:hyperlink>
    </w:p>
    <w:p w14:paraId="0B6C28E4" w14:textId="77777777" w:rsidR="005201EF" w:rsidRPr="005201EF" w:rsidRDefault="005201EF" w:rsidP="005201EF">
      <w:pPr>
        <w:numPr>
          <w:ilvl w:val="1"/>
          <w:numId w:val="2"/>
        </w:numPr>
      </w:pPr>
      <w:hyperlink r:id="rId15" w:tgtFrame="_blank" w:history="1">
        <w:r w:rsidRPr="005201EF">
          <w:rPr>
            <w:rStyle w:val="Hyperlink"/>
          </w:rPr>
          <w:t>Veridion ESG Data Strategy &amp; Collection Process</w:t>
        </w:r>
      </w:hyperlink>
    </w:p>
    <w:p w14:paraId="4F69760A" w14:textId="77777777" w:rsidR="005201EF" w:rsidRPr="005201EF" w:rsidRDefault="005201EF" w:rsidP="005201EF">
      <w:pPr>
        <w:numPr>
          <w:ilvl w:val="1"/>
          <w:numId w:val="2"/>
        </w:numPr>
      </w:pPr>
      <w:hyperlink r:id="rId16" w:tgtFrame="_blank" w:history="1">
        <w:r w:rsidRPr="005201EF">
          <w:rPr>
            <w:rStyle w:val="Hyperlink"/>
          </w:rPr>
          <w:t>Commercial Insurance Product Sheet</w:t>
        </w:r>
      </w:hyperlink>
    </w:p>
    <w:p w14:paraId="7F260027" w14:textId="77777777" w:rsidR="0087521C" w:rsidRDefault="0087521C"/>
    <w:sectPr w:rsidR="008752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B4652"/>
    <w:multiLevelType w:val="multilevel"/>
    <w:tmpl w:val="D4AC6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D73410"/>
    <w:multiLevelType w:val="multilevel"/>
    <w:tmpl w:val="33CE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380063">
    <w:abstractNumId w:val="1"/>
  </w:num>
  <w:num w:numId="2" w16cid:durableId="1261335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C83"/>
    <w:rsid w:val="005201EF"/>
    <w:rsid w:val="0087521C"/>
    <w:rsid w:val="009247AC"/>
    <w:rsid w:val="00B76E7B"/>
    <w:rsid w:val="00CF73EE"/>
    <w:rsid w:val="00DF1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35C804-8AC7-4AFD-AF0D-5169BDA52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C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C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C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C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C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C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C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C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C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C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C83"/>
    <w:rPr>
      <w:rFonts w:eastAsiaTheme="majorEastAsia" w:cstheme="majorBidi"/>
      <w:color w:val="272727" w:themeColor="text1" w:themeTint="D8"/>
    </w:rPr>
  </w:style>
  <w:style w:type="paragraph" w:styleId="Title">
    <w:name w:val="Title"/>
    <w:basedOn w:val="Normal"/>
    <w:next w:val="Normal"/>
    <w:link w:val="TitleChar"/>
    <w:uiPriority w:val="10"/>
    <w:qFormat/>
    <w:rsid w:val="00DF1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C83"/>
    <w:pPr>
      <w:spacing w:before="160"/>
      <w:jc w:val="center"/>
    </w:pPr>
    <w:rPr>
      <w:i/>
      <w:iCs/>
      <w:color w:val="404040" w:themeColor="text1" w:themeTint="BF"/>
    </w:rPr>
  </w:style>
  <w:style w:type="character" w:customStyle="1" w:styleId="QuoteChar">
    <w:name w:val="Quote Char"/>
    <w:basedOn w:val="DefaultParagraphFont"/>
    <w:link w:val="Quote"/>
    <w:uiPriority w:val="29"/>
    <w:rsid w:val="00DF1C83"/>
    <w:rPr>
      <w:i/>
      <w:iCs/>
      <w:color w:val="404040" w:themeColor="text1" w:themeTint="BF"/>
    </w:rPr>
  </w:style>
  <w:style w:type="paragraph" w:styleId="ListParagraph">
    <w:name w:val="List Paragraph"/>
    <w:basedOn w:val="Normal"/>
    <w:uiPriority w:val="34"/>
    <w:qFormat/>
    <w:rsid w:val="00DF1C83"/>
    <w:pPr>
      <w:ind w:left="720"/>
      <w:contextualSpacing/>
    </w:pPr>
  </w:style>
  <w:style w:type="character" w:styleId="IntenseEmphasis">
    <w:name w:val="Intense Emphasis"/>
    <w:basedOn w:val="DefaultParagraphFont"/>
    <w:uiPriority w:val="21"/>
    <w:qFormat/>
    <w:rsid w:val="00DF1C83"/>
    <w:rPr>
      <w:i/>
      <w:iCs/>
      <w:color w:val="2F5496" w:themeColor="accent1" w:themeShade="BF"/>
    </w:rPr>
  </w:style>
  <w:style w:type="paragraph" w:styleId="IntenseQuote">
    <w:name w:val="Intense Quote"/>
    <w:basedOn w:val="Normal"/>
    <w:next w:val="Normal"/>
    <w:link w:val="IntenseQuoteChar"/>
    <w:uiPriority w:val="30"/>
    <w:qFormat/>
    <w:rsid w:val="00DF1C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C83"/>
    <w:rPr>
      <w:i/>
      <w:iCs/>
      <w:color w:val="2F5496" w:themeColor="accent1" w:themeShade="BF"/>
    </w:rPr>
  </w:style>
  <w:style w:type="character" w:styleId="IntenseReference">
    <w:name w:val="Intense Reference"/>
    <w:basedOn w:val="DefaultParagraphFont"/>
    <w:uiPriority w:val="32"/>
    <w:qFormat/>
    <w:rsid w:val="00DF1C83"/>
    <w:rPr>
      <w:b/>
      <w:bCs/>
      <w:smallCaps/>
      <w:color w:val="2F5496" w:themeColor="accent1" w:themeShade="BF"/>
      <w:spacing w:val="5"/>
    </w:rPr>
  </w:style>
  <w:style w:type="character" w:styleId="Hyperlink">
    <w:name w:val="Hyperlink"/>
    <w:basedOn w:val="DefaultParagraphFont"/>
    <w:uiPriority w:val="99"/>
    <w:unhideWhenUsed/>
    <w:rsid w:val="005201EF"/>
    <w:rPr>
      <w:color w:val="0563C1" w:themeColor="hyperlink"/>
      <w:u w:val="single"/>
    </w:rPr>
  </w:style>
  <w:style w:type="character" w:styleId="UnresolvedMention">
    <w:name w:val="Unresolved Mention"/>
    <w:basedOn w:val="DefaultParagraphFont"/>
    <w:uiPriority w:val="99"/>
    <w:semiHidden/>
    <w:unhideWhenUsed/>
    <w:rsid w:val="005201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_ifASxQA9ilRCPpeSUCngXOBQmcTNllNyY4I51yMNZc/edit?gid=702862343" TargetMode="External"/><Relationship Id="rId13" Type="http://schemas.openxmlformats.org/officeDocument/2006/relationships/hyperlink" Target="https://drive.google.com/file/d/1Mol618Uynevwqqw0HjbDw-4e_sW5Tmc3/view?usp=drive_link"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veridion.com/" TargetMode="External"/><Relationship Id="rId12" Type="http://schemas.openxmlformats.org/officeDocument/2006/relationships/hyperlink" Target="https://explore.veridion.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file/d/1lEv4h-ml2u9l2T2hfFY-GRADo5rljhR8/view?usp=drive_link" TargetMode="External"/><Relationship Id="rId1" Type="http://schemas.openxmlformats.org/officeDocument/2006/relationships/numbering" Target="numbering.xml"/><Relationship Id="rId6" Type="http://schemas.openxmlformats.org/officeDocument/2006/relationships/hyperlink" Target="https://www.notion.so/Veridion-Explained-1575c75d9337439f84df97143e764214?pvs=21" TargetMode="External"/><Relationship Id="rId11" Type="http://schemas.openxmlformats.org/officeDocument/2006/relationships/hyperlink" Target="https://veridion-data.slack.com/archives/D771JPAMU/p1729619364813489" TargetMode="External"/><Relationship Id="rId5" Type="http://schemas.openxmlformats.org/officeDocument/2006/relationships/hyperlink" Target="https://drive.google.com/file/d/11oeUVXfIgcpCWbowQfCxyLNVx65T9kAb/view?usp=sharing" TargetMode="External"/><Relationship Id="rId15" Type="http://schemas.openxmlformats.org/officeDocument/2006/relationships/hyperlink" Target="https://drive.google.com/file/d/1y5qOScNIFszw9ph2HGs0Wu9YcPA0qfoX/view?usp=drive_link" TargetMode="External"/><Relationship Id="rId10" Type="http://schemas.openxmlformats.org/officeDocument/2006/relationships/hyperlink" Target="https://www.youtube.com/watch?v=wJti3bcysFM&amp;ab_channel=Veridion" TargetMode="External"/><Relationship Id="rId4" Type="http://schemas.openxmlformats.org/officeDocument/2006/relationships/webSettings" Target="webSettings.xml"/><Relationship Id="rId9" Type="http://schemas.openxmlformats.org/officeDocument/2006/relationships/hyperlink" Target="https://docs.veridion.com/reference/how-the-search-works" TargetMode="External"/><Relationship Id="rId14" Type="http://schemas.openxmlformats.org/officeDocument/2006/relationships/hyperlink" Target="https://drive.google.com/file/d/1rv0eid4SciAC8QvniH86J9n6XuWV5HkA/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967</Words>
  <Characters>5518</Characters>
  <Application>Microsoft Office Word</Application>
  <DocSecurity>0</DocSecurity>
  <Lines>45</Lines>
  <Paragraphs>12</Paragraphs>
  <ScaleCrop>false</ScaleCrop>
  <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Silviu Eduard</dc:creator>
  <cp:keywords/>
  <dc:description/>
  <cp:lastModifiedBy>Silviu Eduard</cp:lastModifiedBy>
  <cp:revision>2</cp:revision>
  <dcterms:created xsi:type="dcterms:W3CDTF">2026-06-03T14:31:00Z</dcterms:created>
  <dcterms:modified xsi:type="dcterms:W3CDTF">2026-06-03T14:31:00Z</dcterms:modified>
</cp:coreProperties>
</file>