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44"/>
          <w:szCs w:val="44"/>
          <w:rtl w:val="0"/>
        </w:rPr>
        <w:t xml:space="preserve">UnlearnX : Real-Time Adaptive Machine Unlearning Framework for Production LLMs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Simar Ahluwalia, Amey Ghatol</w:t>
        <w:br w:type="textWrapping"/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 the enterprise adoption of Large Language Models (LLMs) accelerates, strict compliance with data privacy regulations (e.g., GDPR "Right to be Forgotten", CCPA) and intellectual property/copyright mandates has become a paramount operational challenge. Currently, excising specific memorized data from a production model requires either cost-prohibitive full retraining or the application of destructive unlearning techniques that degrade the model's overall intelligence.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UnlearnX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proposes a paradigm shift: a real-time, parameter-efficient machine unlearning framework designed for production LLMs. By treating unlearning as a dynamic, hot-swappable inference routing layer rather than a destructive base-weight modification, UnlearnX enables organizations to surgically erase targeted concepts or copyrighted text within seconds. This project will deliver a Proof of Concept (PoC) demonstrating instant compliance capabilities without taking base models offline or sacrificing baseline reasoning performance.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Business Problem &amp; Justification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Regulatory Liability: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Foundation models are prone to memorizing sensitive PII or copyrighted text. Retaining this data post-compliance request exposes the enterprise to severe legal and financial penalties.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Prohibitive Costs: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Retraining an LLM from scratch to scrub specific data points costs millions of dollars in compute (GPU hours) and takes weeks to complete.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Technical Limitations of Current Methods: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Existing unlearning methods (e.g., naive gradient ascent) lead to "catastrophic forgetting" (destroying unrelated model capabilities) or "superficial unlearning" (where restricted data can still be extracted via adversarial jailbreaks).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Solution Architecture: The UnlearnX Framework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UnlearnX resolves these issues through a proprietary three-stage, parameter-efficient pipeline. Instead of modifying the massive base model, UnlearnX extracts the "unlearned" state into a lightweight Low-Rank Adapter (LoRA).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High-Level Architecture Flow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2005013" cy="797574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79757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Core Architectural Components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Activation Localization Probe (ALP):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monitoring layer that feeds the targeted text into the model and tracks key-value activation clusters. This identifies the exact network parameters storing the restricted information.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Gradient Reversal Orthogonal Shift: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optimization engine calculates weight updates exclusively along the orthogonal complement of the model’s general knowledge space. This surgically removes target data without impacting adjacent factual knowledge.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Retain-Set KL Anchor: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stabilizing loss function (Kullback-Leibler divergence) that forces the model to maintain its original probability distribution for general queries, strictly preventing catastrophic forgetting.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Dynamic Unlearning LoRA: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calculated forget vectors are packaged into a lightweight residual adapter. The base model remains read-only and untouched.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Technical Implementation Strategy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sequence diagram illustrates the automated workflow when a compliance officer initiates a data removal requ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4511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Scope of the Proof of Concept (PoC)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ensure feasible delivery within the proposed 8-month timeline, the initial PoC will adhere to the following boundaries: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Target Models: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Mid-sized, open-weight models ranging from 1B to 8B parameters (e.g., Llama-3-8B, Mistral-7B).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 Sources: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TOFU (Task of Fictitious Unlearning) benchmark, WMDP dataset, and subsets of the Books3 corpus.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PyTorch, Hugging Face Transformers/PEFT, and vLLM for the serving router simulation.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Out of Scope (Phase 1):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Multi-modal data unlearning (video/audio), massive models (70B+ parameters), and edge-device deployment.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Key Performance Indicators (KPIs)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success of the UnlearnX PoC will be objectively measured against the following metrics: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Forget Quality (Security):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Metric: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Resistance to Membership Inference Attacks (MIA).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Target: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model's response to adversarial jailbreaks on forgotten data must be statistically indistinguishable from a model that never saw the data.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Retain Utility (Performance):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Metric: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Massive Multitask Language Understanding (MMLU) score.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Target: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&lt; 1% degradation in MMLU scores compared to the pre-unlearned base model.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Operational Efficiency: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Metric: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End-to-end latency per unlearning request.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Target: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Generation and injection of the Unlearning LoRA within 300 seconds for a 1MB text corpus.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