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92d050" w:val="clear"/>
        <w:rPr>
          <w:b w:val="1"/>
        </w:rPr>
      </w:pPr>
      <w:r w:rsidDel="00000000" w:rsidR="00000000" w:rsidRPr="00000000">
        <w:rPr>
          <w:b w:val="1"/>
          <w:rtl w:val="0"/>
        </w:rPr>
        <w:t xml:space="preserve">1.a bi</w:t>
        <w:tab/>
        <w:tab/>
        <w:tab/>
        <w:t xml:space="preserve">Økologi i skoven</w:t>
        <w:tab/>
        <w:tab/>
        <w:t xml:space="preserve">            uge 16, 2017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i w:val="1"/>
          <w:rtl w:val="0"/>
        </w:rPr>
        <w:t xml:space="preserve">Lektie i </w:t>
      </w:r>
      <w:r w:rsidDel="00000000" w:rsidR="00000000" w:rsidRPr="00000000">
        <w:rPr>
          <w:b w:val="1"/>
          <w:rtl w:val="0"/>
        </w:rPr>
        <w:t xml:space="preserve">Biologi til tiden</w:t>
      </w:r>
    </w:p>
    <w:p w:rsidR="00000000" w:rsidDel="00000000" w:rsidP="00000000" w:rsidRDefault="00000000" w:rsidRPr="00000000" w14:paraId="00000004">
      <w:pPr>
        <w:rPr>
          <w:i w:val="1"/>
        </w:rPr>
      </w:pPr>
      <w:r w:rsidDel="00000000" w:rsidR="00000000" w:rsidRPr="00000000">
        <w:rPr>
          <w:i w:val="1"/>
          <w:rtl w:val="0"/>
        </w:rPr>
        <w:t xml:space="preserve">Læs s. 117-119, dvs. læs indledningen til kapitlet samt afsnittet "Økosystemers struktur" og se godt på figurerne. Husk at skrive nye ord ned på din ordliste.</w:t>
      </w:r>
    </w:p>
    <w:p w:rsidR="00000000" w:rsidDel="00000000" w:rsidP="00000000" w:rsidRDefault="00000000" w:rsidRPr="00000000" w14:paraId="00000005">
      <w:pPr>
        <w:rPr>
          <w:i w:val="1"/>
        </w:rPr>
      </w:pPr>
      <w:r w:rsidDel="00000000" w:rsidR="00000000" w:rsidRPr="00000000">
        <w:rPr>
          <w:i w:val="1"/>
          <w:rtl w:val="0"/>
        </w:rPr>
        <w:t xml:space="preserve">Læs s. 120-123, dvs. læs afsnittet "Planter - økosystemets producenter" og se godt på Figur 166. Læs også faktasiden "Fotosyntese, respiration og vækst" og se på alle figurerne s. 122-123.</w:t>
      </w:r>
    </w:p>
    <w:p w:rsidR="00000000" w:rsidDel="00000000" w:rsidP="00000000" w:rsidRDefault="00000000" w:rsidRPr="00000000" w14:paraId="00000006">
      <w:pPr>
        <w:rPr/>
      </w:pPr>
      <w:r w:rsidDel="00000000" w:rsidR="00000000" w:rsidRPr="00000000">
        <w:rPr>
          <w:rtl w:val="0"/>
        </w:rPr>
        <w:t xml:space="preserve">_______________________________________________________________________________________</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Arbejde i par eller tremandsgrupper på Studietorv Øst (naturvidenskabsområdet)</w:t>
      </w:r>
    </w:p>
    <w:p w:rsidR="00000000" w:rsidDel="00000000" w:rsidP="00000000" w:rsidRDefault="00000000" w:rsidRPr="00000000" w14:paraId="00000009">
      <w:pPr>
        <w:rPr/>
      </w:pPr>
      <w:r w:rsidDel="00000000" w:rsidR="00000000" w:rsidRPr="00000000">
        <w:rPr>
          <w:rtl w:val="0"/>
        </w:rPr>
        <w:t xml:space="preserve">Spørgsmål til teksten i lærebogen </w:t>
      </w:r>
      <w:r w:rsidDel="00000000" w:rsidR="00000000" w:rsidRPr="00000000">
        <w:rPr>
          <w:i w:val="1"/>
          <w:rtl w:val="0"/>
        </w:rPr>
        <w:t xml:space="preserve">Biologi til tiden</w:t>
      </w:r>
      <w:r w:rsidDel="00000000" w:rsidR="00000000" w:rsidRPr="00000000">
        <w:rPr>
          <w:rtl w:val="0"/>
        </w:rPr>
        <w:t xml:space="preserve"> s. 117-123. Hent evt. figurerne ind i jeres besvarelser vha. dette link: </w:t>
      </w:r>
      <w:hyperlink r:id="rId7">
        <w:r w:rsidDel="00000000" w:rsidR="00000000" w:rsidRPr="00000000">
          <w:rPr>
            <w:color w:val="0563c1"/>
            <w:u w:val="single"/>
            <w:rtl w:val="0"/>
          </w:rPr>
          <w:t xml:space="preserve">http://www.biologitiltiden.dk/bogensfigurer/</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Hvor mange nationalparker er der p.t. i Danmark, og hvad hedder de?</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Fire: Thy (2007), Mols Bjerge (2009), Vadehavet (2010) og Skjoldungernes Land (2015).</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Er der flere nationalparker på vej, og ligger der nogen på Fyn?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Kongernes Nordsjælland er på tegnebordet. Der er ingen nationalparker på Fyn. Områderne Lille Vildmose, Læsø og Møn (bogen s. 117) er ikke blevet til nationalparker.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Opskriv definitionen på et økosystem.</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”Et økosystem er et afgrænset område i naturen, hvor der sker et samspil mellem levende organismer og deres omgivende miljø”</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 tre eksempler på danske økosystemer og tre eksempler på udenlandske økosystemer.</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DK: sø, skov, hede. Troperne: regnskov, ørken, koralrev.</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Hvad menes der med ”abiotiske vækstfaktorer”?</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Forhold i miljøet – fx lys, vand, temperatur, surhedsgrad (pH) og næringssalte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Hvad menes der med ”biotiske vækstfaktorer”?</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Forhold mellem arter – fx konkurrence, græsning (og prædation)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på Figur 165 s. 119. Blomsterplanterne Bidende ranunkel og Vandranunkel har begge blade, men bladenes opbygning og funktion er forskellige, fordi bladene er tilpasset to forskellige miljøer. Bidende ranunkel vokser på enge og i grøfter, mens Vandranunkel vokser i åer og søer. For at planterne kan vokse, har de brug for lys, vand og kuldioxid (til fotosyntese) samt næringssalte. Udfyld tabellen herunder med de rigtige svar.</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9"/>
        <w:gridCol w:w="3209"/>
        <w:gridCol w:w="3210"/>
        <w:tblGridChange w:id="0">
          <w:tblGrid>
            <w:gridCol w:w="3209"/>
            <w:gridCol w:w="3209"/>
            <w:gridCol w:w="3210"/>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Bidende ranunkel (land)</w:t>
            </w:r>
          </w:p>
        </w:tc>
        <w:tc>
          <w:tcPr/>
          <w:p w:rsidR="00000000" w:rsidDel="00000000" w:rsidP="00000000" w:rsidRDefault="00000000" w:rsidRPr="00000000" w14:paraId="00000019">
            <w:pPr>
              <w:rPr/>
            </w:pPr>
            <w:r w:rsidDel="00000000" w:rsidR="00000000" w:rsidRPr="00000000">
              <w:rPr>
                <w:rtl w:val="0"/>
              </w:rPr>
              <w:t xml:space="preserve">Vandranunkel (vand)</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Hvor sidder spalteåbningerne?</w:t>
            </w:r>
          </w:p>
        </w:tc>
        <w:tc>
          <w:tcPr/>
          <w:p w:rsidR="00000000" w:rsidDel="00000000" w:rsidP="00000000" w:rsidRDefault="00000000" w:rsidRPr="00000000" w14:paraId="0000001B">
            <w:pPr>
              <w:rPr>
                <w:color w:val="ff0000"/>
              </w:rPr>
            </w:pPr>
            <w:r w:rsidDel="00000000" w:rsidR="00000000" w:rsidRPr="00000000">
              <w:rPr>
                <w:color w:val="ff0000"/>
                <w:rtl w:val="0"/>
              </w:rPr>
              <w:t xml:space="preserve">På bladenes underside</w:t>
            </w:r>
          </w:p>
        </w:tc>
        <w:tc>
          <w:tcPr/>
          <w:p w:rsidR="00000000" w:rsidDel="00000000" w:rsidP="00000000" w:rsidRDefault="00000000" w:rsidRPr="00000000" w14:paraId="0000001C">
            <w:pPr>
              <w:rPr>
                <w:color w:val="ff0000"/>
              </w:rPr>
            </w:pPr>
            <w:r w:rsidDel="00000000" w:rsidR="00000000" w:rsidRPr="00000000">
              <w:rPr>
                <w:color w:val="ff0000"/>
                <w:rtl w:val="0"/>
              </w:rPr>
              <w:t xml:space="preserve">På flydebladenes overside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Hvilke dele af planten optager næringssalte?</w:t>
            </w:r>
          </w:p>
        </w:tc>
        <w:tc>
          <w:tcPr/>
          <w:p w:rsidR="00000000" w:rsidDel="00000000" w:rsidP="00000000" w:rsidRDefault="00000000" w:rsidRPr="00000000" w14:paraId="0000001E">
            <w:pPr>
              <w:rPr>
                <w:color w:val="ff0000"/>
              </w:rPr>
            </w:pPr>
            <w:r w:rsidDel="00000000" w:rsidR="00000000" w:rsidRPr="00000000">
              <w:rPr>
                <w:color w:val="ff0000"/>
                <w:rtl w:val="0"/>
              </w:rPr>
              <w:t xml:space="preserve">Rødderne</w:t>
            </w:r>
          </w:p>
        </w:tc>
        <w:tc>
          <w:tcPr/>
          <w:p w:rsidR="00000000" w:rsidDel="00000000" w:rsidP="00000000" w:rsidRDefault="00000000" w:rsidRPr="00000000" w14:paraId="0000001F">
            <w:pPr>
              <w:rPr>
                <w:color w:val="ff0000"/>
              </w:rPr>
            </w:pPr>
            <w:r w:rsidDel="00000000" w:rsidR="00000000" w:rsidRPr="00000000">
              <w:rPr>
                <w:color w:val="ff0000"/>
                <w:rtl w:val="0"/>
              </w:rPr>
              <w:t xml:space="preserve">De trådformede undervandsblade</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Undersøg en forårsplante (Vorterod). Tag et foto af planten. Lav en tegning af planten og sæt navn på delene. Mål planten med lineal: hvor høj er den, hvor lange blade har den, hvor lange bladstængler, hvor stor er blomstens diameter, hvor lange er ”vorterne” (de hvide rodknolde)? Prøv at beskrive planten med ord. Hvordan ser den ud, hvordan ”føles” den, dufter den? Osv.</w:t>
      </w:r>
    </w:p>
    <w:p w:rsidR="00000000" w:rsidDel="00000000" w:rsidP="00000000" w:rsidRDefault="00000000" w:rsidRPr="00000000" w14:paraId="00000022">
      <w:pPr>
        <w:rPr/>
      </w:pPr>
      <w:r w:rsidDel="00000000" w:rsidR="00000000" w:rsidRPr="00000000">
        <w:rPr>
          <w:b w:val="1"/>
          <w:rtl w:val="0"/>
        </w:rPr>
        <w:t xml:space="preserve">Smid planterne ud og tør bordet af. Hold fem minutters pause</w:t>
      </w:r>
      <w:r w:rsidDel="00000000" w:rsidR="00000000" w:rsidRPr="00000000">
        <w:rPr>
          <w:rtl w:val="0"/>
        </w:rPr>
        <w:t xml:space="preserve"> </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på Figur 166.</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Hvad bruger træet sine rødder til?</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Til at suge næringssalte og vand op fra jorden med.</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Hvad bruger træet sin stængel/sin stamme til?</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Til at transportere vand op til bladene og sukker ned til rødderne.</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Hvad bruger træet sine blade til?</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Til at lave fotosyntese (dvs. sukker) med.</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På undersiden af træets blade sidder nogle læbeceller rundt om spalteåbningerne. De kan åbne og lukke ligesom en mund. Når planten åbner spalterne, kan den optage kuldioxid fra luften til fotosyntesen – men samtidigt mister planten noget gennem spalteåbningerne. Hvad mister planten, og hvilken betydning kan tabet få for plantens udseende?</w:t>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Planten mister vand, og så kan den komme til at se slatten / vissen ud.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Hvad vil det sige, at planter er ”primærproducenter” i økosystemet?</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Citat fra bogen: ”De er det første produktionsled i fødekæden”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Når planten har lavet en masse druesukker / glukose i bladene, kan den gemme noget af sukkeret til senere – hvordan?</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Glukosemolekyler kan bygges sammen til stivelse.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Hvilke andre molekyler kan planten lave ud fra glukose?</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Kulhydratet cellulose, fedt, protein*, DNA* m.fl. (*kræver dog flere grundstoffer end CHO)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Hvorfor kan planten ikke danne molekyler som proteiner, DNA og ATP ud fra glukose alene?</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Fordi der foruden glukosens CHO også indgår grundstofferne N, S og P</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Hvilke to uorganiske ioner er meget vigtige plantenæringssalte?</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Nitrat (NO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3</w:t>
      </w:r>
      <w:r w:rsidDel="00000000" w:rsidR="00000000" w:rsidRPr="00000000">
        <w:rPr>
          <w:rFonts w:ascii="Calibri" w:cs="Calibri" w:eastAsia="Calibri" w:hAnsi="Calibri"/>
          <w:b w:val="0"/>
          <w:i w:val="0"/>
          <w:smallCaps w:val="0"/>
          <w:strike w:val="0"/>
          <w:color w:val="ff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og fosfat (PO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4</w:t>
      </w:r>
      <w:r w:rsidDel="00000000" w:rsidR="00000000" w:rsidRPr="00000000">
        <w:rPr>
          <w:rFonts w:ascii="Calibri" w:cs="Calibri" w:eastAsia="Calibri" w:hAnsi="Calibri"/>
          <w:b w:val="0"/>
          <w:i w:val="0"/>
          <w:smallCaps w:val="0"/>
          <w:strike w:val="0"/>
          <w:color w:val="ff0000"/>
          <w:sz w:val="22"/>
          <w:szCs w:val="22"/>
          <w:u w:val="none"/>
          <w:shd w:fill="auto" w:val="clear"/>
          <w:vertAlign w:val="superscript"/>
          <w:rtl w:val="0"/>
        </w:rPr>
        <w:t xml:space="preserve">3-</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Hvorfor laver planten egentlig fotosyntese / glukose?</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For at skaffe energi/brændstof til sine livsprocesser (inkl. vækst)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Hvad dækker ligningen BPP = NPP + R over?</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Bruttoprimærproduktion = nettoprimærproduktion + respiration, dvs. al den glukose planten producerer bliver enten brugt til vækst (NPP, nyt plantevæv) eller energiproduktion (vha. respiration). Hvis BPP = R, vokser planten ikke – den holder sig blot i live…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på Faktasiden Fotosyntese, respiration og vækst s. 122-123:</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Hvor i planten foregår fotosyntesen?</w:t>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 grønkornene i bladene (i stænglen hos en kaktus…)</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Opskriv reaktionsskemaet for fotosyntesen. Det er vigtigt at sænke nogle af tallene!</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Lysenergi + 6 CO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+ 6 H</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O =&gt; C</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6</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H</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12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6</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+ 6 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Hvad er forskellen på antallet af grønkorn i hhv. lysplanter og skyggeplanter?</w:t>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Der er mange flere grønkorn i lysplanter end i skyggeplanter.</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Hvilke planter laver mest fotosyntese ved en lille lysmængde?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Skyggeplanter</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Hvilke planter laver mest fotosyntese ved en stor lysmængde?</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Lysplanter</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Hvor i planten foregår respirationen?</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 mitokondrierne</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Opskriv reaktionsskemaet for respirationen. Det er vigtigt at sænke nogle af tallene!</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6</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H</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12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6</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+ 6 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2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=&gt; energi + 6 CO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+ 6 H</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O</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6</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H</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12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6</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+ 6 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+ 30 ADP + 30 P</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i</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=&gt; 30 ATP + 6 CO</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+ 6 H</w:t>
      </w:r>
      <w:r w:rsidDel="00000000" w:rsidR="00000000" w:rsidRPr="00000000">
        <w:rPr>
          <w:rFonts w:ascii="Calibri" w:cs="Calibri" w:eastAsia="Calibri" w:hAnsi="Calibri"/>
          <w:b w:val="0"/>
          <w:i w:val="0"/>
          <w:smallCaps w:val="0"/>
          <w:strike w:val="0"/>
          <w:color w:val="ff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O</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Hvad er ATP (adenosintrifosfat) for et molekyle? (Slå evt. op på nettet)</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Wiki): den vigtigste kilde til energi i celler; cellens primære energibærende molekyle; et organisk kemisk molekyle bestående af en nitrogenholdig base (adenin), et sukkerstof (ribose) og tre fosfatgrupper. Fosfatbindingerne er energirige og kan brydes (frigiver energi) og gendannes (kræver energi)</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Uorganiske næringsstoffer (mineraler og salte) er nødvendige for plantens vækst – hvorfor / hvad skal de bruges til?</w:t>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Nitrat skal bl.a. bruges til at danne protein og sammen med fosfat skal nitrat bruges til at danne DNA (jf. Figur 170)</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På Figur 170 mangler to vigtige uorganiske næringsstoffer, nemlig svovl og kalium. Hvad skal planterne bruge disse stoffer til? (slå op på nettet)</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Svovl: (Wiki)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https://da.wikipedia.org/wiki/Svovl</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1"/>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b050"/>
          <w:sz w:val="22"/>
          <w:szCs w:val="22"/>
          <w:u w:val="none"/>
          <w:shd w:fill="auto" w:val="clear"/>
          <w:vertAlign w:val="baseline"/>
          <w:rtl w:val="0"/>
        </w:rPr>
        <w:t xml:space="preserve">Svovl i biologien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Svovl spiller en afgørende rolle for alle levende </w:t>
      </w:r>
      <w:hyperlink r:id="rId9">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celler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for visse </w:t>
      </w:r>
      <w:hyperlink r:id="rId10">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bakterier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er svovlforbindelser "mad", og hos alle organismer, der ånder </w:t>
      </w:r>
      <w:hyperlink r:id="rId11">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ilt</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indgår svovl i </w:t>
      </w:r>
      <w:hyperlink r:id="rId12">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enzymer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der er ansvarlige for håndteringen af dette stof. </w:t>
      </w:r>
      <w:hyperlink r:id="rId13">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Planter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optager svovl i form af sulfationer, der </w:t>
      </w:r>
      <w:hyperlink r:id="rId14">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reduceres</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til sulfider.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Hos både planter og </w:t>
      </w:r>
      <w:hyperlink r:id="rId15">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dyr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indgår svovl i </w:t>
      </w:r>
      <w:hyperlink r:id="rId16">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aminosyrerne</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w:t>
      </w:r>
      <w:hyperlink r:id="rId17">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cystein</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og </w:t>
      </w:r>
      <w:hyperlink r:id="rId18">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methionin</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og dermed også i alle de </w:t>
      </w:r>
      <w:hyperlink r:id="rId19">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polypeptider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w:t>
      </w:r>
      <w:hyperlink r:id="rId20">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proteiner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og enzymer, der indeholder disse aminosyrer. De svovlholdige </w:t>
      </w:r>
      <w:hyperlink r:id="rId21">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syrer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w:t>
      </w:r>
      <w:hyperlink r:id="rId22">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homocystein</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og </w:t>
      </w:r>
      <w:hyperlink r:id="rId23">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taurin</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har en lignende struktur, men </w:t>
      </w:r>
      <w:hyperlink r:id="rId24">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DNA</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-"sproget" omfatter ikke disse syrer.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b050"/>
          <w:sz w:val="22"/>
          <w:szCs w:val="22"/>
          <w:u w:val="none"/>
          <w:shd w:fill="auto" w:val="clear"/>
          <w:vertAlign w:val="baseline"/>
        </w:rPr>
      </w:pPr>
      <w:hyperlink r:id="rId25">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Disulfidbindinger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mellem cystein i forskellige peptidkæder spiller en vigtig rolle for proteiner og den måde, de former sig på: Bindingerne knytter peptidkæderne sammen og gør proteinet mere modstandsdygtigt – for eksempel skyldes </w:t>
      </w:r>
      <w:hyperlink r:id="rId26">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fjer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og </w:t>
      </w:r>
      <w:hyperlink r:id="rId27">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hårs</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store mekaniske styrke og ufordøjelighed i høj grad disse disulfidbindinger. </w:t>
      </w:r>
      <w:hyperlink r:id="rId28">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Fugleæg</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er rige på svovl, netop fordi dette stof skal bruges i den kommende </w:t>
      </w:r>
      <w:hyperlink r:id="rId29">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fugls</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w:t>
      </w:r>
      <w:hyperlink r:id="rId30">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fjerdragt</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Kalium: (Den Store Danske)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31">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http://denstoredanske.dk/It,_teknik_og_naturvidenskab/Kemi/Grundstoffer/kalium/kalium_(Økologi)</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1"/>
          <w:i w:val="0"/>
          <w:smallCaps w:val="0"/>
          <w:strike w:val="0"/>
          <w:color w:val="00b05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b050"/>
          <w:sz w:val="22"/>
          <w:szCs w:val="22"/>
          <w:u w:val="none"/>
          <w:shd w:fill="auto" w:val="clear"/>
          <w:vertAlign w:val="baseline"/>
          <w:rtl w:val="0"/>
        </w:rPr>
        <w:t xml:space="preserve">Plantenæringsstof</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Kalium er et essentielt plantenæringsstof og udgør 2-6 % af en plantes tørstof. I planter findes stoffet udelukkende som frie kaliumioner, der fungerer som aktivator for mere end 50 enzymer i bl.a. protein- og kulhydratstofskiftet. Kaliumionens høje mobilitet medfører, at den spiller en central rolle ved åbning og lukning af bladenes </w:t>
      </w:r>
      <w:hyperlink r:id="rId32">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spalteåbninger</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og ved opretholdelse af bladcellernes ladningsbalance og pH. Kaliumionen er desuden vigtig for planters vandbalance og </w:t>
      </w:r>
      <w:hyperlink r:id="rId33">
        <w:r w:rsidDel="00000000" w:rsidR="00000000" w:rsidRPr="00000000">
          <w:rPr>
            <w:rFonts w:ascii="Calibri" w:cs="Calibri" w:eastAsia="Calibri" w:hAnsi="Calibri"/>
            <w:b w:val="0"/>
            <w:i w:val="0"/>
            <w:smallCaps w:val="0"/>
            <w:strike w:val="0"/>
            <w:color w:val="00b050"/>
            <w:sz w:val="22"/>
            <w:szCs w:val="22"/>
            <w:u w:val="single"/>
            <w:shd w:fill="auto" w:val="clear"/>
            <w:vertAlign w:val="baseline"/>
            <w:rtl w:val="0"/>
          </w:rPr>
          <w:t xml:space="preserve">saftspænding</w:t>
        </w:r>
      </w:hyperlink>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 Symptomer på kaliummangel ses først på ældre blade, som får gule, gråbrune bladrande og mangler saftspænding.</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footerReference r:id="rId34" w:type="default"/>
      <w:pgSz w:h="16838" w:w="11906" w:orient="portrait"/>
      <w:pgMar w:bottom="1701" w:top="1701"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da-D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Overskrift2">
    <w:name w:val="heading 2"/>
    <w:basedOn w:val="Normal"/>
    <w:link w:val="Overskrift2Tegn"/>
    <w:uiPriority w:val="9"/>
    <w:qFormat w:val="1"/>
    <w:rsid w:val="00A91EF3"/>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da-DK"/>
    </w:rPr>
  </w:style>
  <w:style w:type="character" w:styleId="Standardskrifttypeiafsni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oversigt" w:default="1">
    <w:name w:val="No List"/>
    <w:uiPriority w:val="99"/>
    <w:semiHidden w:val="1"/>
    <w:unhideWhenUsed w:val="1"/>
  </w:style>
  <w:style w:type="paragraph" w:styleId="Listeafsnit">
    <w:name w:val="List Paragraph"/>
    <w:basedOn w:val="Normal"/>
    <w:uiPriority w:val="34"/>
    <w:qFormat w:val="1"/>
    <w:rsid w:val="000E41E7"/>
    <w:pPr>
      <w:ind w:left="720"/>
      <w:contextualSpacing w:val="1"/>
    </w:pPr>
  </w:style>
  <w:style w:type="table" w:styleId="Tabel-Gitter">
    <w:name w:val="Table Grid"/>
    <w:basedOn w:val="Tabel-Normal"/>
    <w:uiPriority w:val="39"/>
    <w:rsid w:val="002D65C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dehoved">
    <w:name w:val="header"/>
    <w:basedOn w:val="Normal"/>
    <w:link w:val="SidehovedTegn"/>
    <w:uiPriority w:val="99"/>
    <w:unhideWhenUsed w:val="1"/>
    <w:rsid w:val="003101BD"/>
    <w:pPr>
      <w:tabs>
        <w:tab w:val="center" w:pos="4819"/>
        <w:tab w:val="right" w:pos="9638"/>
      </w:tabs>
      <w:spacing w:after="0" w:line="240" w:lineRule="auto"/>
    </w:pPr>
  </w:style>
  <w:style w:type="character" w:styleId="SidehovedTegn" w:customStyle="1">
    <w:name w:val="Sidehoved Tegn"/>
    <w:basedOn w:val="Standardskrifttypeiafsnit"/>
    <w:link w:val="Sidehoved"/>
    <w:uiPriority w:val="99"/>
    <w:rsid w:val="003101BD"/>
  </w:style>
  <w:style w:type="paragraph" w:styleId="Sidefod">
    <w:name w:val="footer"/>
    <w:basedOn w:val="Normal"/>
    <w:link w:val="SidefodTegn"/>
    <w:uiPriority w:val="99"/>
    <w:unhideWhenUsed w:val="1"/>
    <w:rsid w:val="003101BD"/>
    <w:pPr>
      <w:tabs>
        <w:tab w:val="center" w:pos="4819"/>
        <w:tab w:val="right" w:pos="9638"/>
      </w:tabs>
      <w:spacing w:after="0" w:line="240" w:lineRule="auto"/>
    </w:pPr>
  </w:style>
  <w:style w:type="character" w:styleId="SidefodTegn" w:customStyle="1">
    <w:name w:val="Sidefod Tegn"/>
    <w:basedOn w:val="Standardskrifttypeiafsnit"/>
    <w:link w:val="Sidefod"/>
    <w:uiPriority w:val="99"/>
    <w:rsid w:val="003101BD"/>
  </w:style>
  <w:style w:type="character" w:styleId="Hyperlink">
    <w:name w:val="Hyperlink"/>
    <w:basedOn w:val="Standardskrifttypeiafsnit"/>
    <w:uiPriority w:val="99"/>
    <w:unhideWhenUsed w:val="1"/>
    <w:rsid w:val="00A91EF3"/>
    <w:rPr>
      <w:color w:val="0563c1" w:themeColor="hyperlink"/>
      <w:u w:val="single"/>
    </w:rPr>
  </w:style>
  <w:style w:type="character" w:styleId="Overskrift2Tegn" w:customStyle="1">
    <w:name w:val="Overskrift 2 Tegn"/>
    <w:basedOn w:val="Standardskrifttypeiafsnit"/>
    <w:link w:val="Overskrift2"/>
    <w:uiPriority w:val="9"/>
    <w:rsid w:val="00A91EF3"/>
    <w:rPr>
      <w:rFonts w:ascii="Times New Roman" w:cs="Times New Roman" w:eastAsia="Times New Roman" w:hAnsi="Times New Roman"/>
      <w:b w:val="1"/>
      <w:bCs w:val="1"/>
      <w:sz w:val="36"/>
      <w:szCs w:val="36"/>
      <w:lang w:eastAsia="da-DK"/>
    </w:rPr>
  </w:style>
  <w:style w:type="paragraph" w:styleId="NormalWeb">
    <w:name w:val="Normal (Web)"/>
    <w:basedOn w:val="Normal"/>
    <w:uiPriority w:val="99"/>
    <w:semiHidden w:val="1"/>
    <w:unhideWhenUsed w:val="1"/>
    <w:rsid w:val="00A91EF3"/>
    <w:pPr>
      <w:spacing w:after="100" w:afterAutospacing="1" w:before="100" w:beforeAutospacing="1" w:line="240" w:lineRule="auto"/>
    </w:pPr>
    <w:rPr>
      <w:rFonts w:ascii="Times New Roman" w:cs="Times New Roman" w:eastAsia="Times New Roman" w:hAnsi="Times New Roman"/>
      <w:sz w:val="24"/>
      <w:szCs w:val="24"/>
      <w:lang w:eastAsia="da-DK"/>
    </w:rPr>
  </w:style>
  <w:style w:type="character" w:styleId="mw-headline" w:customStyle="1">
    <w:name w:val="mw-headline"/>
    <w:basedOn w:val="Standardskrifttypeiafsnit"/>
    <w:rsid w:val="00A91EF3"/>
  </w:style>
  <w:style w:type="character" w:styleId="mw-editsection1" w:customStyle="1">
    <w:name w:val="mw-editsection1"/>
    <w:basedOn w:val="Standardskrifttypeiafsnit"/>
    <w:rsid w:val="00A91EF3"/>
  </w:style>
  <w:style w:type="character" w:styleId="mw-editsection-bracket" w:customStyle="1">
    <w:name w:val="mw-editsection-bracket"/>
    <w:basedOn w:val="Standardskrifttypeiafsnit"/>
    <w:rsid w:val="00A91EF3"/>
  </w:style>
  <w:style w:type="character" w:styleId="mw-editsection-divider1" w:customStyle="1">
    <w:name w:val="mw-editsection-divider1"/>
    <w:basedOn w:val="Standardskrifttypeiafsnit"/>
    <w:rsid w:val="00A91EF3"/>
    <w:rPr>
      <w:color w:val="55555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wikipedia.org/wiki/Protein" TargetMode="External"/><Relationship Id="rId22" Type="http://schemas.openxmlformats.org/officeDocument/2006/relationships/hyperlink" Target="https://da.wikipedia.org/w/index.php?title=Homocystein&amp;action=edit&amp;redlink=1" TargetMode="External"/><Relationship Id="rId21" Type="http://schemas.openxmlformats.org/officeDocument/2006/relationships/hyperlink" Target="https://da.wikipedia.org/wiki/Syre" TargetMode="External"/><Relationship Id="rId24" Type="http://schemas.openxmlformats.org/officeDocument/2006/relationships/hyperlink" Target="https://da.wikipedia.org/wiki/DNA" TargetMode="External"/><Relationship Id="rId23" Type="http://schemas.openxmlformats.org/officeDocument/2006/relationships/hyperlink" Target="https://da.wikipedia.org/wiki/Taur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wikipedia.org/wiki/Celle_(biologi)" TargetMode="External"/><Relationship Id="rId26" Type="http://schemas.openxmlformats.org/officeDocument/2006/relationships/hyperlink" Target="https://da.wikipedia.org/wiki/Fjer" TargetMode="External"/><Relationship Id="rId25" Type="http://schemas.openxmlformats.org/officeDocument/2006/relationships/hyperlink" Target="https://da.wikipedia.org/wiki/Disulfidbinding" TargetMode="External"/><Relationship Id="rId28" Type="http://schemas.openxmlformats.org/officeDocument/2006/relationships/hyperlink" Target="https://da.wikipedia.org/wiki/Fugle%C3%A6g" TargetMode="External"/><Relationship Id="rId27" Type="http://schemas.openxmlformats.org/officeDocument/2006/relationships/hyperlink" Target="https://da.wikipedia.org/wiki/H%C3%A5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a.wikipedia.org/wiki/Fugl" TargetMode="External"/><Relationship Id="rId7" Type="http://schemas.openxmlformats.org/officeDocument/2006/relationships/hyperlink" Target="http://www.biologitiltiden.dk/bogensfigurer/" TargetMode="External"/><Relationship Id="rId8" Type="http://schemas.openxmlformats.org/officeDocument/2006/relationships/hyperlink" Target="https://da.wikipedia.org/wiki/Svovl" TargetMode="External"/><Relationship Id="rId31" Type="http://schemas.openxmlformats.org/officeDocument/2006/relationships/hyperlink" Target="http://denstoredanske.dk/It,_teknik_og_naturvidenskab/Kemi/Grundstoffer/kalium/kalium_(%C3%98kologi)" TargetMode="External"/><Relationship Id="rId30" Type="http://schemas.openxmlformats.org/officeDocument/2006/relationships/hyperlink" Target="https://da.wikipedia.org/wiki/Fjerdragt" TargetMode="External"/><Relationship Id="rId11" Type="http://schemas.openxmlformats.org/officeDocument/2006/relationships/hyperlink" Target="https://da.wikipedia.org/wiki/Ilt" TargetMode="External"/><Relationship Id="rId33" Type="http://schemas.openxmlformats.org/officeDocument/2006/relationships/hyperlink" Target="http://denstoredanske.dk/Natur_og_milj%c3%b8/Botanik/Plantefysiologi/saftsp%c3%a6nding" TargetMode="External"/><Relationship Id="rId10" Type="http://schemas.openxmlformats.org/officeDocument/2006/relationships/hyperlink" Target="https://da.wikipedia.org/wiki/Bakterie" TargetMode="External"/><Relationship Id="rId32" Type="http://schemas.openxmlformats.org/officeDocument/2006/relationships/hyperlink" Target="http://denstoredanske.dk/Natur_og_milj%c3%b8/Botanik/Plantecytologi_og_anatomi/spalte%c3%a5bning" TargetMode="External"/><Relationship Id="rId13" Type="http://schemas.openxmlformats.org/officeDocument/2006/relationships/hyperlink" Target="https://da.wikipedia.org/wiki/Plante" TargetMode="External"/><Relationship Id="rId12" Type="http://schemas.openxmlformats.org/officeDocument/2006/relationships/hyperlink" Target="https://da.wikipedia.org/wiki/Enzym" TargetMode="External"/><Relationship Id="rId34" Type="http://schemas.openxmlformats.org/officeDocument/2006/relationships/footer" Target="footer1.xml"/><Relationship Id="rId15" Type="http://schemas.openxmlformats.org/officeDocument/2006/relationships/hyperlink" Target="https://da.wikipedia.org/wiki/Dyr" TargetMode="External"/><Relationship Id="rId14" Type="http://schemas.openxmlformats.org/officeDocument/2006/relationships/hyperlink" Target="https://da.wikipedia.org/wiki/Reduktion_(kemi)" TargetMode="External"/><Relationship Id="rId17" Type="http://schemas.openxmlformats.org/officeDocument/2006/relationships/hyperlink" Target="https://da.wikipedia.org/wiki/Cystein" TargetMode="External"/><Relationship Id="rId16" Type="http://schemas.openxmlformats.org/officeDocument/2006/relationships/hyperlink" Target="https://da.wikipedia.org/wiki/Aminosyre" TargetMode="External"/><Relationship Id="rId19" Type="http://schemas.openxmlformats.org/officeDocument/2006/relationships/hyperlink" Target="https://da.wikipedia.org/wiki/Polypeptid" TargetMode="External"/><Relationship Id="rId18" Type="http://schemas.openxmlformats.org/officeDocument/2006/relationships/hyperlink" Target="https://da.wikipedia.org/wiki/Methionin"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perA1gLEqyh1sIxu/vHb22CBA==">CgMxLjAyCGguZ2pkZ3hzOAByITEzbkJjYlZHWkRXeXdVYWF2YzM5TzQwMV9PbGJyTXg1Zw==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2017-04-14T09:45:00Z</dcterms:created>
  <dc:creator>Charlotte Skov</dc:creator>
</cp:coreProperties>
</file>