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Innovation i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1a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og 1.c Biologi C</w:t>
        <w:tab/>
        <w:tab/>
        <w:t xml:space="preserve">2018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På Middelfart Gymnasium og HF har eleverne i 1.c prøvet kræfter med innovation i tre moduler (à 95 minutter) i løbet af en uge. på en temadag i forløbet “Køn og sex”.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Første dag blev klassen introduceret (via lærerstyret ppt) til forskellige kreative / idégenererende øvelser samt modellen Dobbelt-Diamanten. De læste en artikel fra Statens Serum Institut om kønssygdommen klamydia, som er udbredt blandt unge. Eleverne skulle i grupper søge information om klamydia i lærebogen og på nettet (med behørig advarsel om “skumle” hjemmesider og billeder). De skulle lave en poster som delprodukt. (I 1.c blev det i stedet en ppt-fil, som 3/9 grupper fremlagde foran klassen.)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I slutningen af første “diamant” skulle hver elevgruppe udvælge ét af de problemer, der er med klamydia. 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I anden “diamant” skulle grupperne så komme med løsningsforslag til de valgte problemer. Det morfologiske skema blev introduceret som værktøj, og værdikompasset blev brugt til at evaluere løsningens effekt.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Elevernes løsninger...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color w:val="ff0000"/>
          <w:rtl w:val="0"/>
        </w:rPr>
        <w:t xml:space="preserve">Hvad fik eleverne ud af at være innovative?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