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B43" w:rsidRPr="00366B43" w:rsidRDefault="00366B43" w:rsidP="00366B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bookmarkStart w:id="0" w:name="_GoBack"/>
      <w:bookmarkEnd w:id="0"/>
      <w:r w:rsidRPr="00366B43">
        <w:rPr>
          <w:rFonts w:ascii="Arial" w:eastAsia="Times New Roman" w:hAnsi="Arial" w:cs="Arial"/>
          <w:b/>
          <w:bCs/>
          <w:color w:val="000000"/>
          <w:sz w:val="28"/>
          <w:szCs w:val="28"/>
          <w:lang w:eastAsia="da-DK"/>
        </w:rPr>
        <w:t xml:space="preserve">Opgaver til </w:t>
      </w:r>
      <w:proofErr w:type="spellStart"/>
      <w:r w:rsidRPr="00366B43">
        <w:rPr>
          <w:rFonts w:ascii="Arial" w:eastAsia="Times New Roman" w:hAnsi="Arial" w:cs="Arial"/>
          <w:b/>
          <w:bCs/>
          <w:color w:val="000000"/>
          <w:sz w:val="28"/>
          <w:szCs w:val="28"/>
          <w:lang w:eastAsia="da-DK"/>
        </w:rPr>
        <w:t>Endosymbiont</w:t>
      </w:r>
      <w:proofErr w:type="spellEnd"/>
      <w:r w:rsidRPr="00366B43">
        <w:rPr>
          <w:rFonts w:ascii="Arial" w:eastAsia="Times New Roman" w:hAnsi="Arial" w:cs="Arial"/>
          <w:b/>
          <w:bCs/>
          <w:color w:val="000000"/>
          <w:sz w:val="28"/>
          <w:szCs w:val="28"/>
          <w:lang w:eastAsia="da-DK"/>
        </w:rPr>
        <w:t>-teorien. s. 120-123 i genetikbogen</w:t>
      </w:r>
    </w:p>
    <w:p w:rsidR="00366B43" w:rsidRPr="00366B43" w:rsidRDefault="00366B43" w:rsidP="00366B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366B43" w:rsidRPr="00366B43" w:rsidRDefault="00366B43" w:rsidP="00366B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b/>
          <w:bCs/>
          <w:color w:val="000000"/>
          <w:sz w:val="24"/>
          <w:szCs w:val="24"/>
          <w:lang w:eastAsia="da-DK"/>
        </w:rPr>
        <w:t xml:space="preserve">De prokaryote var de første: </w:t>
      </w:r>
    </w:p>
    <w:p w:rsidR="00366B43" w:rsidRPr="00366B43" w:rsidRDefault="00366B43" w:rsidP="00366B4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Hvilke type af organismer var de første </w:t>
      </w:r>
      <w:proofErr w:type="spellStart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prokaryoter</w:t>
      </w:r>
      <w:proofErr w:type="spellEnd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 og hvordan levede de? </w:t>
      </w:r>
    </w:p>
    <w:p w:rsidR="00366B43" w:rsidRPr="00366B43" w:rsidRDefault="00366B43" w:rsidP="00366B4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Definér </w:t>
      </w:r>
      <w:proofErr w:type="spellStart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autotrofe</w:t>
      </w:r>
      <w:proofErr w:type="spellEnd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 og </w:t>
      </w:r>
      <w:proofErr w:type="spellStart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heterotrofe</w:t>
      </w:r>
      <w:proofErr w:type="spellEnd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 organismer. Hvad er forskellen? Giv eksempler. </w:t>
      </w: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br/>
        <w:t>Kommenter fig. 129</w:t>
      </w:r>
    </w:p>
    <w:p w:rsidR="00366B43" w:rsidRPr="00366B43" w:rsidRDefault="00366B43" w:rsidP="00366B4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Hvorfor blev atmosfæren fyldt med ilt? </w:t>
      </w:r>
    </w:p>
    <w:p w:rsidR="00366B43" w:rsidRPr="00366B43" w:rsidRDefault="00366B43" w:rsidP="00366B4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Hvordan tilpassede organismer sig et iltrigt miljø? Hvilken betydning fik dette?</w:t>
      </w:r>
    </w:p>
    <w:p w:rsidR="00366B43" w:rsidRPr="00366B43" w:rsidRDefault="00366B43" w:rsidP="00366B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366B43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:rsidR="00366B43" w:rsidRPr="00366B43" w:rsidRDefault="00366B43" w:rsidP="00366B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b/>
          <w:bCs/>
          <w:color w:val="000000"/>
          <w:sz w:val="24"/>
          <w:szCs w:val="24"/>
          <w:lang w:eastAsia="da-DK"/>
        </w:rPr>
        <w:t>Dannelsen af den eukaryote celle</w:t>
      </w:r>
    </w:p>
    <w:p w:rsidR="00366B43" w:rsidRPr="00366B43" w:rsidRDefault="00366B43" w:rsidP="00366B4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Hvad er en symbiose? </w:t>
      </w:r>
    </w:p>
    <w:p w:rsidR="00366B43" w:rsidRPr="00366B43" w:rsidRDefault="00366B43" w:rsidP="00366B4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Forklar hvordan prokaryote celler har kunnet indgå i et symbiotisk forhold med hinanden? </w:t>
      </w:r>
    </w:p>
    <w:p w:rsidR="00366B43" w:rsidRPr="00366B43" w:rsidRDefault="00366B43" w:rsidP="00366B4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Hvad var fordelen ved symbiosen? </w:t>
      </w:r>
    </w:p>
    <w:p w:rsidR="00366B43" w:rsidRPr="00366B43" w:rsidRDefault="00366B43" w:rsidP="00366B4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Hvordan førte det til dannelsen af de forskellige eukaryote </w:t>
      </w:r>
      <w:proofErr w:type="gramStart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celletyper?</w:t>
      </w: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br/>
        <w:t>kommenter</w:t>
      </w:r>
      <w:proofErr w:type="gramEnd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 fig. 132 på side 122. </w:t>
      </w:r>
    </w:p>
    <w:p w:rsidR="00366B43" w:rsidRPr="00366B43" w:rsidRDefault="00366B43" w:rsidP="00366B4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Hvad er særligt ved dinoflagellaters “</w:t>
      </w:r>
      <w:proofErr w:type="spellStart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ernæringmetode</w:t>
      </w:r>
      <w:proofErr w:type="spellEnd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”?</w:t>
      </w:r>
    </w:p>
    <w:p w:rsidR="00366B43" w:rsidRPr="00366B43" w:rsidRDefault="00366B43" w:rsidP="00366B4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da-DK"/>
        </w:rPr>
      </w:pPr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 xml:space="preserve">Hvad er en </w:t>
      </w:r>
      <w:proofErr w:type="spellStart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protist</w:t>
      </w:r>
      <w:proofErr w:type="spellEnd"/>
      <w:r w:rsidRPr="00366B43">
        <w:rPr>
          <w:rFonts w:ascii="Arial" w:eastAsia="Times New Roman" w:hAnsi="Arial" w:cs="Arial"/>
          <w:color w:val="000000"/>
          <w:sz w:val="24"/>
          <w:szCs w:val="24"/>
          <w:lang w:eastAsia="da-DK"/>
        </w:rPr>
        <w:t>?</w:t>
      </w:r>
    </w:p>
    <w:p w:rsidR="00177B8D" w:rsidRDefault="00177B8D"/>
    <w:sectPr w:rsidR="00177B8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D1264"/>
    <w:multiLevelType w:val="multilevel"/>
    <w:tmpl w:val="8C6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C54835"/>
    <w:multiLevelType w:val="multilevel"/>
    <w:tmpl w:val="9E5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B43"/>
    <w:rsid w:val="00177B8D"/>
    <w:rsid w:val="002239F6"/>
    <w:rsid w:val="0036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663FA3-A6E0-4BF6-83D0-354D243B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1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Nygaard</dc:creator>
  <cp:keywords/>
  <dc:description/>
  <cp:lastModifiedBy>Charlotte Skov</cp:lastModifiedBy>
  <cp:revision>2</cp:revision>
  <dcterms:created xsi:type="dcterms:W3CDTF">2016-10-13T12:20:00Z</dcterms:created>
  <dcterms:modified xsi:type="dcterms:W3CDTF">2016-10-13T12:20:00Z</dcterms:modified>
</cp:coreProperties>
</file>