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Biodiversitet i græsplænen</w:t>
      </w:r>
    </w:p>
    <w:p>
      <w:pPr>
        <w:pStyle w:val="Subtitle"/>
      </w:pPr>
      <w:r>
        <w:t xml:space="preserve">Feltøvelse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I dag skal I undersøge biodiversiteten af planter på skolens græsplæner (en slags eng). I skal bruge en Raunkiærcirkel — en ring, der omslutter et areal på 0,1 m² — til at udtage stikprøver af plantelivet og undersøge, hvor mange forskellige plantearter der findes.</w:t>
      </w:r>
    </w:p>
    <w:bookmarkEnd w:id="19"/>
    <w:bookmarkStart w:id="26" w:name="fremgangsmåde"/>
    <w:p>
      <w:pPr>
        <w:pStyle w:val="Heading2"/>
      </w:pPr>
      <w:r>
        <w:t xml:space="preserve">Fremgangsmåde</w:t>
      </w:r>
    </w:p>
    <w:p>
      <w:pPr>
        <w:pStyle w:val="Compact"/>
        <w:numPr>
          <w:ilvl w:val="0"/>
          <w:numId w:val="1001"/>
        </w:numPr>
      </w:pPr>
      <w:r>
        <w:t xml:space="preserve">Hver gruppe tildeles et område på plænerne.</w:t>
      </w:r>
    </w:p>
    <w:p>
      <w:pPr>
        <w:pStyle w:val="Compact"/>
        <w:numPr>
          <w:ilvl w:val="0"/>
          <w:numId w:val="1001"/>
        </w:numPr>
      </w:pPr>
      <w:r>
        <w:t xml:space="preserve">Kast Raunkiærcirklen ud på et tilfældigt sted i området.</w:t>
      </w:r>
    </w:p>
    <w:p>
      <w:pPr>
        <w:pStyle w:val="Compact"/>
        <w:numPr>
          <w:ilvl w:val="0"/>
          <w:numId w:val="1001"/>
        </w:numPr>
      </w:pPr>
      <w:r>
        <w:t xml:space="preserve">Undersøg, hvilke plantearter der findes inden for cirklen. Fotografér dem, og bestem arterne (spørg læreren, eller brug en planteidentifikations-app).</w:t>
      </w:r>
    </w:p>
    <w:p>
      <w:pPr>
        <w:pStyle w:val="Compact"/>
        <w:numPr>
          <w:ilvl w:val="0"/>
          <w:numId w:val="1001"/>
        </w:numPr>
      </w:pPr>
      <w:r>
        <w:t xml:space="preserve">Notér arterne i skemaet ud for det rigtige cirkelnummer.</w:t>
      </w:r>
    </w:p>
    <w:p>
      <w:pPr>
        <w:pStyle w:val="Compact"/>
        <w:numPr>
          <w:ilvl w:val="0"/>
          <w:numId w:val="1001"/>
        </w:numPr>
      </w:pPr>
      <w:r>
        <w:t xml:space="preserve">Flyt cirklen til et nyt tilfældigt sted, og gentag trin 2–4, indtil I har undersøgt 10 felter.</w:t>
      </w:r>
    </w:p>
    <w:p>
      <w:pPr>
        <w:pStyle w:val="Compact"/>
        <w:numPr>
          <w:ilvl w:val="0"/>
          <w:numId w:val="1001"/>
        </w:numPr>
      </w:pPr>
      <w:r>
        <w:t xml:space="preserve">Tæl til sidst, hvor mange arter der var i hver cirkel, og beregn gennemsnittet.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Vær omhyggelige med at kaste cirklen tilfældigt og få alle arter med — data skal helst kunne bruges til at undersøge sammenhængen mellem areal og antal arter bagefter. Brug gerne en app som iNaturalist eller Seek som hjælp til artsbestemmelsen, men spørg altid læreren, hvis I er i tvivl.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Raunkiærcirkel (ring med et areal på 0,1 m²)</w:t>
            </w:r>
          </w:p>
          <w:p>
            <w:pPr>
              <w:pStyle w:val="Compact"/>
              <w:numPr>
                <w:ilvl w:val="0"/>
                <w:numId w:val="1002"/>
              </w:numPr>
            </w:pPr>
            <w:r>
              <w:t xml:space="preserve">Smartphone med kamera og evt. en planteidentifikations-app (fx iNaturalist eller Seek)</w:t>
            </w:r>
          </w:p>
          <w:p>
            <w:pPr>
              <w:pStyle w:val="Compact"/>
              <w:numPr>
                <w:ilvl w:val="0"/>
                <w:numId w:val="1002"/>
              </w:numPr>
            </w:pPr>
            <w:r>
              <w:t xml:space="preserve">Illustreret tavle eller flora over typiske arter i området</w:t>
            </w:r>
          </w:p>
          <w:p/>
        </w:tc>
      </w:tr>
    </w:tbl>
    <w:bookmarkEnd w:id="26"/>
    <w:bookmarkStart w:id="28"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27" w:name="tbl-1"/>
          <w:p>
            <w:pPr>
              <w:jc w:val="center"/>
            </w:pPr>
            <w:pPr>
              <w:jc w:val="left"/>
              <w:spacing w:before="200"/>
              <w:pStyle w:val="ImageCaption"/>
            </w:pPr>
            <w:r>
              <w:t xml:space="preserve">Tabel 1: Rådata fra 10 Raunkiærcirkler i græsplænen (sæt et kryds, når arten findes i cirklen).</w:t>
            </w:r>
          </w:p>
          <w:tbl>
            <w:tblPr>
              <w:tblStyle w:val="Table"/>
              <w:tblW w:type="pct" w:w="5000"/>
              <w:tblLayout w:type="fixed"/>
              <w:tblLook w:firstRow="1" w:lastRow="0" w:firstColumn="0" w:lastColumn="0" w:noHBand="0" w:noVBand="0" w:val="0020"/>
            </w:tblPr>
            <w:tblGrid>
              <w:gridCol w:w="3167"/>
              <w:gridCol w:w="475"/>
              <w:gridCol w:w="475"/>
              <w:gridCol w:w="475"/>
              <w:gridCol w:w="475"/>
              <w:gridCol w:w="475"/>
              <w:gridCol w:w="475"/>
              <w:gridCol w:w="475"/>
              <w:gridCol w:w="475"/>
              <w:gridCol w:w="475"/>
              <w:gridCol w:w="475"/>
            </w:tblGrid>
            <w:tr>
              <w:trPr>
                <w:cantSplit/>
                <w:tblHeader w:val="on"/>
              </w:trPr>
              <w:tc>
                <w:tcPr/>
                <w:p>
                  <w:pPr>
                    <w:pStyle w:val="Compact"/>
                    <w:keepNext/>
                    <w:jc w:val="left"/>
                    <w:jc w:val="center"/>
                  </w:pPr>
                  <w:r>
                    <w:t xml:space="preserve">Art (dansk og evt. latinsk navn)</w:t>
                  </w:r>
                </w:p>
              </w:tc>
              <w:tc>
                <w:tcPr/>
                <w:p>
                  <w:pPr>
                    <w:pStyle w:val="Compact"/>
                    <w:keepNext/>
                    <w:jc w:val="center"/>
                    <w:jc w:val="center"/>
                  </w:pPr>
                  <w:r>
                    <w:t xml:space="preserve">1</w:t>
                  </w:r>
                </w:p>
              </w:tc>
              <w:tc>
                <w:tcPr/>
                <w:p>
                  <w:pPr>
                    <w:pStyle w:val="Compact"/>
                    <w:keepNext/>
                    <w:jc w:val="center"/>
                    <w:jc w:val="center"/>
                  </w:pPr>
                  <w:r>
                    <w:t xml:space="preserve">2</w:t>
                  </w:r>
                </w:p>
              </w:tc>
              <w:tc>
                <w:tcPr/>
                <w:p>
                  <w:pPr>
                    <w:pStyle w:val="Compact"/>
                    <w:keepNext/>
                    <w:jc w:val="center"/>
                    <w:jc w:val="center"/>
                  </w:pPr>
                  <w:r>
                    <w:t xml:space="preserve">3</w:t>
                  </w:r>
                </w:p>
              </w:tc>
              <w:tc>
                <w:tcPr/>
                <w:p>
                  <w:pPr>
                    <w:pStyle w:val="Compact"/>
                    <w:keepNext/>
                    <w:jc w:val="center"/>
                    <w:jc w:val="center"/>
                  </w:pPr>
                  <w:r>
                    <w:t xml:space="preserve">4</w:t>
                  </w:r>
                </w:p>
              </w:tc>
              <w:tc>
                <w:tcPr/>
                <w:p>
                  <w:pPr>
                    <w:pStyle w:val="Compact"/>
                    <w:keepNext/>
                    <w:jc w:val="center"/>
                    <w:jc w:val="center"/>
                  </w:pPr>
                  <w:r>
                    <w:t xml:space="preserve">5</w:t>
                  </w:r>
                </w:p>
              </w:tc>
              <w:tc>
                <w:tcPr/>
                <w:p>
                  <w:pPr>
                    <w:pStyle w:val="Compact"/>
                    <w:keepNext/>
                    <w:jc w:val="center"/>
                    <w:jc w:val="center"/>
                  </w:pPr>
                  <w:r>
                    <w:t xml:space="preserve">6</w:t>
                  </w:r>
                </w:p>
              </w:tc>
              <w:tc>
                <w:tcPr/>
                <w:p>
                  <w:pPr>
                    <w:pStyle w:val="Compact"/>
                    <w:keepNext/>
                    <w:jc w:val="center"/>
                    <w:jc w:val="center"/>
                  </w:pPr>
                  <w:r>
                    <w:t xml:space="preserve">7</w:t>
                  </w:r>
                </w:p>
              </w:tc>
              <w:tc>
                <w:tcPr/>
                <w:p>
                  <w:pPr>
                    <w:pStyle w:val="Compact"/>
                    <w:keepNext/>
                    <w:jc w:val="center"/>
                    <w:jc w:val="center"/>
                  </w:pPr>
                  <w:r>
                    <w:t xml:space="preserve">8</w:t>
                  </w:r>
                </w:p>
              </w:tc>
              <w:tc>
                <w:tcPr/>
                <w:p>
                  <w:pPr>
                    <w:pStyle w:val="Compact"/>
                    <w:keepNext/>
                    <w:jc w:val="center"/>
                    <w:jc w:val="center"/>
                  </w:pPr>
                  <w:r>
                    <w:t xml:space="preserve">9</w:t>
                  </w:r>
                </w:p>
              </w:tc>
              <w:tc>
                <w:tcPr/>
                <w:p>
                  <w:pPr>
                    <w:pStyle w:val="Compact"/>
                    <w:keepNext/>
                    <w:jc w:val="center"/>
                    <w:jc w:val="center"/>
                  </w:pPr>
                  <w:r>
                    <w:t xml:space="preserve">10</w:t>
                  </w:r>
                </w:p>
              </w:tc>
            </w:tr>
            <w:tr>
              <w:trPr>
                <w:cantSplit/>
              </w:trPr>
              <w:tc>
                <w:tcPr/>
                <w:p>
                  <w:pPr>
                    <w:pStyle w:val="Compact"/>
                    <w:keepNext/>
                    <w:jc w:val="left"/>
                    <w:jc w:val="center"/>
                  </w:pPr>
                  <w:r>
                    <w:t xml:space="preserve">Eksempel: Tusindfryd /</w:t>
                  </w:r>
                  <w:r>
                    <w:t xml:space="preserve"> </w:t>
                  </w:r>
                  <w:r>
                    <w:rPr>
                      <w:i/>
                      <w:iCs/>
                    </w:rPr>
                    <w:t xml:space="preserve">Bellis perennis</w:t>
                  </w:r>
                </w:p>
              </w:tc>
              <w:tc>
                <w:tcPr/>
                <w:p>
                  <w:pPr>
                    <w:pStyle w:val="Compact"/>
                    <w:keepNext/>
                    <w:jc w:val="center"/>
                    <w:jc w:val="center"/>
                  </w:pPr>
                  <w:r>
                    <w:t xml:space="preserve">x</w:t>
                  </w:r>
                </w:p>
              </w:tc>
              <w:tc>
                <w:tcPr/>
                <w:p>
                  <w:pPr>
                    <w:pStyle w:val="Compact"/>
                    <w:keepNext/>
                  </w:pPr>
                </w:p>
              </w:tc>
              <w:tc>
                <w:tcPr/>
                <w:p>
                  <w:pPr>
                    <w:pStyle w:val="Compact"/>
                    <w:keepNext/>
                    <w:jc w:val="center"/>
                    <w:jc w:val="center"/>
                  </w:pPr>
                  <w:r>
                    <w:t xml:space="preserve">x</w:t>
                  </w:r>
                </w:p>
              </w:tc>
              <w:tc>
                <w:tcPr/>
                <w:p>
                  <w:pPr>
                    <w:pStyle w:val="Compact"/>
                    <w:keepNext/>
                    <w:jc w:val="center"/>
                    <w:jc w:val="center"/>
                  </w:pPr>
                  <w:r>
                    <w:t xml:space="preserve">x</w:t>
                  </w:r>
                </w:p>
              </w:tc>
              <w:tc>
                <w:tcPr/>
                <w:p>
                  <w:pPr>
                    <w:pStyle w:val="Compact"/>
                    <w:keepNext/>
                  </w:pPr>
                </w:p>
              </w:tc>
              <w:tc>
                <w:tcPr/>
                <w:p>
                  <w:pPr>
                    <w:pStyle w:val="Compact"/>
                    <w:keepNext/>
                  </w:pPr>
                </w:p>
              </w:tc>
              <w:tc>
                <w:tcPr/>
                <w:p>
                  <w:pPr>
                    <w:pStyle w:val="Compact"/>
                    <w:keepNext/>
                    <w:jc w:val="center"/>
                    <w:jc w:val="center"/>
                  </w:pPr>
                  <w:r>
                    <w:t xml:space="preserve">x</w:t>
                  </w:r>
                </w:p>
              </w:tc>
              <w:tc>
                <w:tcPr/>
                <w:p>
                  <w:pPr>
                    <w:pStyle w:val="Compact"/>
                    <w:keepNext/>
                    <w:jc w:val="center"/>
                    <w:jc w:val="center"/>
                  </w:pPr>
                  <w:r>
                    <w:t xml:space="preserve">x</w:t>
                  </w:r>
                </w:p>
              </w:tc>
              <w:tc>
                <w:tcPr/>
                <w:p>
                  <w:pPr>
                    <w:pStyle w:val="Compact"/>
                    <w:keepNext/>
                    <w:jc w:val="center"/>
                    <w:jc w:val="center"/>
                  </w:pPr>
                  <w:r>
                    <w:t xml:space="preserve">x</w:t>
                  </w: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rPr>
                      <w:b/>
                      <w:bCs/>
                    </w:rPr>
                    <w:t xml:space="preserve">Antal arter pr. cirkel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
          <w:p/>
        </w:tc>
      </w:tr>
    </w:tbl>
    <w:p>
      <w:pPr>
        <w:pStyle w:val="BodyText"/>
      </w:pPr>
      <w:r>
        <w:rPr>
          <w:b/>
          <w:bCs/>
        </w:rPr>
        <w:t xml:space="preserve">Antal arter pr. cirkel i gennemsnit:</w:t>
      </w:r>
      <w:r>
        <w:t xml:space="preserve"> </w:t>
      </w:r>
      <w:r>
        <w:t xml:space="preserve">______________</w:t>
      </w:r>
    </w:p>
    <w:bookmarkEnd w:id="28"/>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3" Target="media/rId23.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Biodiversitet i græsplænen</dc:title>
  <dc:creator/>
  <dc:language>da</dc:language>
  <cp:keywords/>
  <dcterms:created xsi:type="dcterms:W3CDTF">2026-09-13T09:35:23Z</dcterms:created>
  <dcterms:modified xsi:type="dcterms:W3CDTF">2026-09-13T09:35:23Z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Feltøvelse</vt:lpwstr>
  </property>
  <property fmtid="{D5CDD505-2E9C-101B-9397-08002B2CF9AE}" pid="11" name="toc-title">
    <vt:lpwstr>Indholdsfortegnelse</vt:lpwstr>
  </property>
</Properties>
</file>