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hd w:fill="fbfcf9" w:val="clear"/>
        </w:rPr>
      </w:pPr>
      <w:r w:rsidDel="00000000" w:rsidR="00000000" w:rsidRPr="00000000">
        <w:rPr>
          <w:shd w:fill="fbfcf9" w:val="clear"/>
          <w:rtl w:val="0"/>
        </w:rPr>
        <w:t xml:space="preserve">Biodiversitet af urter i græsplænen (en slags eng)</w:t>
      </w:r>
    </w:p>
    <w:p w:rsidR="00000000" w:rsidDel="00000000" w:rsidP="00000000" w:rsidRDefault="00000000" w:rsidRPr="00000000" w14:paraId="00000002">
      <w:pPr>
        <w:pStyle w:val="Heading2"/>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Formål</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få praktisk erfaring med begrebet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biodiversitet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undersøge plantelivet på græsplænerne på skolens område.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beregne det gennemsnitlige antal plantearter pr. Raunkiærcirkel.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Hypotese</w:t>
      </w:r>
    </w:p>
    <w:p w:rsidR="00000000" w:rsidDel="00000000" w:rsidP="00000000" w:rsidRDefault="00000000" w:rsidRPr="00000000" w14:paraId="00000009">
      <w:pPr>
        <w:rPr/>
      </w:pPr>
      <w:r w:rsidDel="00000000" w:rsidR="00000000" w:rsidRPr="00000000">
        <w:rPr>
          <w:rtl w:val="0"/>
        </w:rPr>
        <w:t xml:space="preserve">Formuler en begrundet hypotese: Hvor mange plantearter forventer I at finde? Hvorfor?</w:t>
      </w:r>
    </w:p>
    <w:p w:rsidR="00000000" w:rsidDel="00000000" w:rsidP="00000000" w:rsidRDefault="00000000" w:rsidRPr="00000000" w14:paraId="0000000A">
      <w:pPr>
        <w:rPr>
          <w:shd w:fill="fbfcf9" w:val="clear"/>
        </w:rPr>
      </w:pPr>
      <w:r w:rsidDel="00000000" w:rsidR="00000000" w:rsidRPr="00000000">
        <w:rPr>
          <w:rtl w:val="0"/>
        </w:rPr>
      </w:r>
    </w:p>
    <w:p w:rsidR="00000000" w:rsidDel="00000000" w:rsidP="00000000" w:rsidRDefault="00000000" w:rsidRPr="00000000" w14:paraId="0000000B">
      <w:pPr>
        <w:pStyle w:val="Heading2"/>
        <w:rPr>
          <w:shd w:fill="fbfcf9" w:val="clear"/>
        </w:rPr>
      </w:pPr>
      <w:r w:rsidDel="00000000" w:rsidR="00000000" w:rsidRPr="00000000">
        <w:rPr>
          <w:shd w:fill="fbfcf9" w:val="clear"/>
          <w:rtl w:val="0"/>
        </w:rPr>
        <w:t xml:space="preserve">Materialer</w:t>
      </w:r>
    </w:p>
    <w:p w:rsidR="00000000" w:rsidDel="00000000" w:rsidP="00000000" w:rsidRDefault="00000000" w:rsidRPr="00000000" w14:paraId="0000000C">
      <w:pPr>
        <w:rPr>
          <w:color w:val="000000"/>
          <w:shd w:fill="fbfcf9" w:val="clear"/>
        </w:rPr>
      </w:pPr>
      <w:r w:rsidDel="00000000" w:rsidR="00000000" w:rsidRPr="00000000">
        <w:rPr>
          <w:rtl w:val="0"/>
        </w:rPr>
        <w:t xml:space="preserve">Raunkiærcirkel (</w:t>
      </w:r>
      <w:r w:rsidDel="00000000" w:rsidR="00000000" w:rsidRPr="00000000">
        <w:rPr>
          <w:color w:val="000000"/>
          <w:shd w:fill="fbfcf9" w:val="clear"/>
          <w:rtl w:val="0"/>
        </w:rPr>
        <w:t xml:space="preserve">en ring, der omslutter et areal på 0,1 m</w:t>
      </w:r>
      <w:r w:rsidDel="00000000" w:rsidR="00000000" w:rsidRPr="00000000">
        <w:rPr>
          <w:color w:val="000000"/>
          <w:shd w:fill="fbfcf9" w:val="clear"/>
          <w:vertAlign w:val="superscript"/>
          <w:rtl w:val="0"/>
        </w:rPr>
        <w:t xml:space="preserve">2</w:t>
      </w:r>
      <w:r w:rsidDel="00000000" w:rsidR="00000000" w:rsidRPr="00000000">
        <w:rPr>
          <w:color w:val="000000"/>
          <w:shd w:fill="fbfcf9" w:val="clear"/>
          <w:rtl w:val="0"/>
        </w:rPr>
        <w:t xml:space="preserve">)</w:t>
      </w:r>
    </w:p>
    <w:p w:rsidR="00000000" w:rsidDel="00000000" w:rsidP="00000000" w:rsidRDefault="00000000" w:rsidRPr="00000000" w14:paraId="0000000D">
      <w:pPr>
        <w:rPr>
          <w:shd w:fill="fbfcf9" w:val="clear"/>
        </w:rPr>
      </w:pPr>
      <w:r w:rsidDel="00000000" w:rsidR="00000000" w:rsidRPr="00000000">
        <w:rPr>
          <w:shd w:fill="fbfcf9" w:val="clear"/>
          <w:rtl w:val="0"/>
        </w:rPr>
        <w:t xml:space="preserve">Smartphone med kamera og evt. en planteidentifikationsapp (iNaturalist / Seek)</w:t>
      </w:r>
    </w:p>
    <w:p w:rsidR="00000000" w:rsidDel="00000000" w:rsidP="00000000" w:rsidRDefault="00000000" w:rsidRPr="00000000" w14:paraId="0000000E">
      <w:pPr>
        <w:rPr>
          <w:color w:val="000000"/>
          <w:highlight w:val="yellow"/>
        </w:rPr>
      </w:pPr>
      <w:r w:rsidDel="00000000" w:rsidR="00000000" w:rsidRPr="00000000">
        <w:rPr>
          <w:color w:val="000000"/>
          <w:highlight w:val="yellow"/>
          <w:rtl w:val="0"/>
        </w:rPr>
        <w:t xml:space="preserve">Illustreret </w:t>
      </w:r>
      <w:r w:rsidDel="00000000" w:rsidR="00000000" w:rsidRPr="00000000">
        <w:rPr>
          <w:highlight w:val="yellow"/>
          <w:rtl w:val="0"/>
        </w:rPr>
        <w:t xml:space="preserve">tavle </w:t>
      </w:r>
      <w:r w:rsidDel="00000000" w:rsidR="00000000" w:rsidRPr="00000000">
        <w:rPr>
          <w:color w:val="000000"/>
          <w:highlight w:val="yellow"/>
          <w:rtl w:val="0"/>
        </w:rPr>
        <w:t xml:space="preserve">over typiske arter i området</w:t>
      </w:r>
    </w:p>
    <w:p w:rsidR="00000000" w:rsidDel="00000000" w:rsidP="00000000" w:rsidRDefault="00000000" w:rsidRPr="00000000" w14:paraId="0000000F">
      <w:pPr>
        <w:rPr>
          <w:color w:val="000000"/>
          <w:shd w:fill="fbfcf9" w:val="clear"/>
        </w:rPr>
      </w:pPr>
      <w:r w:rsidDel="00000000" w:rsidR="00000000" w:rsidRPr="00000000">
        <w:rPr>
          <w:color w:val="000000"/>
          <w:shd w:fill="fbfcf9" w:val="clear"/>
          <w:rtl w:val="0"/>
        </w:rPr>
        <w:t xml:space="preserve">Flora (illustreret bog om planter)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Fremgangsmåde</w:t>
      </w:r>
    </w:p>
    <w:p w:rsidR="00000000" w:rsidDel="00000000" w:rsidP="00000000" w:rsidRDefault="00000000" w:rsidRPr="00000000" w14:paraId="00000012">
      <w:pPr>
        <w:rPr/>
      </w:pPr>
      <w:r w:rsidDel="00000000" w:rsidR="00000000" w:rsidRPr="00000000">
        <w:rPr>
          <w:rtl w:val="0"/>
        </w:rPr>
        <w:t xml:space="preserve">Hver gruppe tildeles et område på plænerne uden for skolen. Kast Raunkiærcirklen ud et tilfældigt sted i området (Figur 1). Undersøg, hvilke planter der findes inden for cirklen. Tag billeder (dokumentation) og bestem, hvilke arter der er (spørg læreren!). Fortsæt med at kaste cirklen og notere og fotografere de planter, der findes, indtil I har undersøgt 10 felter. Det er vigtigt, I gør jer umage med indsamlingen af data, da de så kan bruges til at tegne en graf over arts-areal-sammenhængen.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Resultater</w:t>
      </w:r>
    </w:p>
    <w:p w:rsidR="00000000" w:rsidDel="00000000" w:rsidP="00000000" w:rsidRDefault="00000000" w:rsidRPr="00000000" w14:paraId="00000015">
      <w:pPr>
        <w:rPr/>
      </w:pPr>
      <w:r w:rsidDel="00000000" w:rsidR="00000000" w:rsidRPr="00000000">
        <w:rPr>
          <w:rtl w:val="0"/>
        </w:rPr>
        <w:t xml:space="preserve">Skriv i første omgang jeres resultater ind i Tabel 1. Udvid tabellen efter behov. </w:t>
      </w:r>
      <w:r w:rsidDel="00000000" w:rsidR="00000000" w:rsidRPr="00000000">
        <w:rPr>
          <w:highlight w:val="yellow"/>
          <w:rtl w:val="0"/>
        </w:rPr>
        <w:t xml:space="preserve">Under </w:t>
      </w:r>
      <w:r w:rsidDel="00000000" w:rsidR="00000000" w:rsidRPr="00000000">
        <w:rPr>
          <w:rtl w:val="0"/>
        </w:rPr>
        <w:t xml:space="preserve">Tabel 1 skal I indsætte billeder af de arter, I fandt (husk figurnummer og figurtekst). For hver art i tabellen kan I henvise til figuren af den, som vist. Udregn Antal arter pr. cirkel (sum) og Antal arter pr. cirkel i gennemsnit (middel). Skriv nu en kort brødtekst om, hvad I fandt ud af i denne kvantitative øvelse, og indsæt så denne brødtekst lige under resultatafsnittets overskrift i journalen, dvs. FØR Tabel 1.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44546a"/>
          <w:sz w:val="18"/>
          <w:szCs w:val="18"/>
          <w:u w:val="none"/>
          <w:shd w:fill="auto" w:val="clear"/>
          <w:vertAlign w:val="baseline"/>
          <w:rtl w:val="0"/>
        </w:rPr>
        <w:t xml:space="preserve">Tabel 1. Rådata fra 10 Raunkiærcirkler i græsplæne (eng).</w:t>
      </w:r>
    </w:p>
    <w:tbl>
      <w:tblPr>
        <w:tblStyle w:val="Table1"/>
        <w:tblW w:w="9627.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50"/>
        <w:gridCol w:w="405"/>
        <w:gridCol w:w="405"/>
        <w:gridCol w:w="405"/>
        <w:gridCol w:w="404"/>
        <w:gridCol w:w="404"/>
        <w:gridCol w:w="404"/>
        <w:gridCol w:w="404"/>
        <w:gridCol w:w="404"/>
        <w:gridCol w:w="404"/>
        <w:gridCol w:w="539"/>
        <w:tblGridChange w:id="0">
          <w:tblGrid>
            <w:gridCol w:w="5450"/>
            <w:gridCol w:w="405"/>
            <w:gridCol w:w="405"/>
            <w:gridCol w:w="405"/>
            <w:gridCol w:w="404"/>
            <w:gridCol w:w="404"/>
            <w:gridCol w:w="404"/>
            <w:gridCol w:w="404"/>
            <w:gridCol w:w="404"/>
            <w:gridCol w:w="404"/>
            <w:gridCol w:w="539"/>
          </w:tblGrid>
        </w:tblGridChange>
      </w:tblGrid>
      <w:tr>
        <w:trPr>
          <w:cantSplit w:val="0"/>
          <w:tblHeader w:val="0"/>
        </w:trPr>
        <w:tc>
          <w:tcPr>
            <w:shd w:fill="e2efd9" w:val="clear"/>
          </w:tcPr>
          <w:p w:rsidR="00000000" w:rsidDel="00000000" w:rsidP="00000000" w:rsidRDefault="00000000" w:rsidRPr="00000000" w14:paraId="00000018">
            <w:pPr>
              <w:rPr/>
            </w:pPr>
            <w:r w:rsidDel="00000000" w:rsidR="00000000" w:rsidRPr="00000000">
              <w:rPr>
                <w:rtl w:val="0"/>
              </w:rPr>
            </w:r>
          </w:p>
        </w:tc>
        <w:tc>
          <w:tcPr>
            <w:gridSpan w:val="10"/>
            <w:shd w:fill="e2efd9" w:val="clear"/>
          </w:tcPr>
          <w:p w:rsidR="00000000" w:rsidDel="00000000" w:rsidP="00000000" w:rsidRDefault="00000000" w:rsidRPr="00000000" w14:paraId="00000019">
            <w:pPr>
              <w:jc w:val="center"/>
              <w:rPr/>
            </w:pPr>
            <w:r w:rsidDel="00000000" w:rsidR="00000000" w:rsidRPr="00000000">
              <w:rPr>
                <w:rtl w:val="0"/>
              </w:rPr>
              <w:t xml:space="preserve">Raunkiærcirkel nummer</w:t>
            </w:r>
          </w:p>
        </w:tc>
      </w:tr>
      <w:tr>
        <w:trPr>
          <w:cantSplit w:val="0"/>
          <w:tblHeader w:val="0"/>
        </w:trPr>
        <w:tc>
          <w:tcPr>
            <w:shd w:fill="e2efd9" w:val="clear"/>
          </w:tcPr>
          <w:p w:rsidR="00000000" w:rsidDel="00000000" w:rsidP="00000000" w:rsidRDefault="00000000" w:rsidRPr="00000000" w14:paraId="00000023">
            <w:pPr>
              <w:rPr/>
            </w:pPr>
            <w:r w:rsidDel="00000000" w:rsidR="00000000" w:rsidRPr="00000000">
              <w:rPr>
                <w:rtl w:val="0"/>
              </w:rPr>
              <w:t xml:space="preserve">Art (dansk og latinsk navn, figurnummer)</w:t>
            </w:r>
          </w:p>
        </w:tc>
        <w:tc>
          <w:tcPr>
            <w:shd w:fill="e2efd9" w:val="clear"/>
          </w:tcPr>
          <w:p w:rsidR="00000000" w:rsidDel="00000000" w:rsidP="00000000" w:rsidRDefault="00000000" w:rsidRPr="00000000" w14:paraId="00000024">
            <w:pPr>
              <w:rPr/>
            </w:pPr>
            <w:r w:rsidDel="00000000" w:rsidR="00000000" w:rsidRPr="00000000">
              <w:rPr>
                <w:rtl w:val="0"/>
              </w:rPr>
              <w:t xml:space="preserve">1</w:t>
            </w:r>
          </w:p>
        </w:tc>
        <w:tc>
          <w:tcPr>
            <w:shd w:fill="e2efd9" w:val="clear"/>
          </w:tcPr>
          <w:p w:rsidR="00000000" w:rsidDel="00000000" w:rsidP="00000000" w:rsidRDefault="00000000" w:rsidRPr="00000000" w14:paraId="00000025">
            <w:pPr>
              <w:rPr/>
            </w:pPr>
            <w:r w:rsidDel="00000000" w:rsidR="00000000" w:rsidRPr="00000000">
              <w:rPr>
                <w:rtl w:val="0"/>
              </w:rPr>
              <w:t xml:space="preserve">2</w:t>
            </w:r>
          </w:p>
        </w:tc>
        <w:tc>
          <w:tcPr>
            <w:shd w:fill="e2efd9" w:val="clear"/>
          </w:tcPr>
          <w:p w:rsidR="00000000" w:rsidDel="00000000" w:rsidP="00000000" w:rsidRDefault="00000000" w:rsidRPr="00000000" w14:paraId="00000026">
            <w:pPr>
              <w:rPr/>
            </w:pPr>
            <w:r w:rsidDel="00000000" w:rsidR="00000000" w:rsidRPr="00000000">
              <w:rPr>
                <w:rtl w:val="0"/>
              </w:rPr>
              <w:t xml:space="preserve">3</w:t>
            </w:r>
          </w:p>
        </w:tc>
        <w:tc>
          <w:tcPr>
            <w:shd w:fill="e2efd9" w:val="clear"/>
          </w:tcPr>
          <w:p w:rsidR="00000000" w:rsidDel="00000000" w:rsidP="00000000" w:rsidRDefault="00000000" w:rsidRPr="00000000" w14:paraId="00000027">
            <w:pPr>
              <w:rPr/>
            </w:pPr>
            <w:r w:rsidDel="00000000" w:rsidR="00000000" w:rsidRPr="00000000">
              <w:rPr>
                <w:rtl w:val="0"/>
              </w:rPr>
              <w:t xml:space="preserve">4</w:t>
            </w:r>
          </w:p>
        </w:tc>
        <w:tc>
          <w:tcPr>
            <w:shd w:fill="e2efd9" w:val="clear"/>
          </w:tcPr>
          <w:p w:rsidR="00000000" w:rsidDel="00000000" w:rsidP="00000000" w:rsidRDefault="00000000" w:rsidRPr="00000000" w14:paraId="00000028">
            <w:pPr>
              <w:rPr/>
            </w:pPr>
            <w:r w:rsidDel="00000000" w:rsidR="00000000" w:rsidRPr="00000000">
              <w:rPr>
                <w:rtl w:val="0"/>
              </w:rPr>
              <w:t xml:space="preserve">5</w:t>
            </w:r>
          </w:p>
        </w:tc>
        <w:tc>
          <w:tcPr>
            <w:shd w:fill="e2efd9" w:val="clear"/>
          </w:tcPr>
          <w:p w:rsidR="00000000" w:rsidDel="00000000" w:rsidP="00000000" w:rsidRDefault="00000000" w:rsidRPr="00000000" w14:paraId="00000029">
            <w:pPr>
              <w:rPr/>
            </w:pPr>
            <w:r w:rsidDel="00000000" w:rsidR="00000000" w:rsidRPr="00000000">
              <w:rPr>
                <w:rtl w:val="0"/>
              </w:rPr>
              <w:t xml:space="preserve">6</w:t>
            </w:r>
          </w:p>
        </w:tc>
        <w:tc>
          <w:tcPr>
            <w:shd w:fill="e2efd9" w:val="clear"/>
          </w:tcPr>
          <w:p w:rsidR="00000000" w:rsidDel="00000000" w:rsidP="00000000" w:rsidRDefault="00000000" w:rsidRPr="00000000" w14:paraId="0000002A">
            <w:pPr>
              <w:rPr/>
            </w:pPr>
            <w:r w:rsidDel="00000000" w:rsidR="00000000" w:rsidRPr="00000000">
              <w:rPr>
                <w:rtl w:val="0"/>
              </w:rPr>
              <w:t xml:space="preserve">7</w:t>
            </w:r>
          </w:p>
        </w:tc>
        <w:tc>
          <w:tcPr>
            <w:shd w:fill="e2efd9" w:val="clear"/>
          </w:tcPr>
          <w:p w:rsidR="00000000" w:rsidDel="00000000" w:rsidP="00000000" w:rsidRDefault="00000000" w:rsidRPr="00000000" w14:paraId="0000002B">
            <w:pPr>
              <w:rPr/>
            </w:pPr>
            <w:r w:rsidDel="00000000" w:rsidR="00000000" w:rsidRPr="00000000">
              <w:rPr>
                <w:rtl w:val="0"/>
              </w:rPr>
              <w:t xml:space="preserve">8</w:t>
            </w:r>
          </w:p>
        </w:tc>
        <w:tc>
          <w:tcPr>
            <w:shd w:fill="e2efd9" w:val="clear"/>
          </w:tcPr>
          <w:p w:rsidR="00000000" w:rsidDel="00000000" w:rsidP="00000000" w:rsidRDefault="00000000" w:rsidRPr="00000000" w14:paraId="0000002C">
            <w:pPr>
              <w:rPr/>
            </w:pPr>
            <w:r w:rsidDel="00000000" w:rsidR="00000000" w:rsidRPr="00000000">
              <w:rPr>
                <w:rtl w:val="0"/>
              </w:rPr>
              <w:t xml:space="preserve">9</w:t>
            </w:r>
          </w:p>
        </w:tc>
        <w:tc>
          <w:tcPr>
            <w:shd w:fill="e2efd9" w:val="clear"/>
          </w:tcPr>
          <w:p w:rsidR="00000000" w:rsidDel="00000000" w:rsidP="00000000" w:rsidRDefault="00000000" w:rsidRPr="00000000" w14:paraId="0000002D">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2E">
            <w:pPr>
              <w:rPr>
                <w:color w:val="ff0000"/>
              </w:rPr>
            </w:pPr>
            <w:r w:rsidDel="00000000" w:rsidR="00000000" w:rsidRPr="00000000">
              <w:rPr>
                <w:rtl w:val="0"/>
              </w:rPr>
            </w:r>
          </w:p>
          <w:p w:rsidR="00000000" w:rsidDel="00000000" w:rsidP="00000000" w:rsidRDefault="00000000" w:rsidRPr="00000000" w14:paraId="0000002F">
            <w:pPr>
              <w:rPr>
                <w:color w:val="ff0000"/>
              </w:rPr>
            </w:pPr>
            <w:r w:rsidDel="00000000" w:rsidR="00000000" w:rsidRPr="00000000">
              <w:rPr>
                <w:color w:val="ff0000"/>
                <w:rtl w:val="0"/>
              </w:rPr>
              <w:t xml:space="preserve">Eksempel: Tusindfryd / </w:t>
            </w:r>
            <w:r w:rsidDel="00000000" w:rsidR="00000000" w:rsidRPr="00000000">
              <w:rPr>
                <w:i w:val="1"/>
                <w:color w:val="ff0000"/>
                <w:rtl w:val="0"/>
              </w:rPr>
              <w:t xml:space="preserve">Bellis </w:t>
            </w:r>
            <w:r w:rsidDel="00000000" w:rsidR="00000000" w:rsidRPr="00000000">
              <w:rPr>
                <w:color w:val="ff0000"/>
                <w:rtl w:val="0"/>
              </w:rPr>
              <w:t xml:space="preserve">(Figur 2)</w:t>
            </w:r>
          </w:p>
        </w:tc>
        <w:tc>
          <w:tcPr/>
          <w:p w:rsidR="00000000" w:rsidDel="00000000" w:rsidP="00000000" w:rsidRDefault="00000000" w:rsidRPr="00000000" w14:paraId="00000030">
            <w:pPr>
              <w:rPr>
                <w:color w:val="ff0000"/>
              </w:rPr>
            </w:pPr>
            <w:r w:rsidDel="00000000" w:rsidR="00000000" w:rsidRPr="00000000">
              <w:rPr>
                <w:color w:val="ff0000"/>
                <w:rtl w:val="0"/>
              </w:rPr>
              <w:t xml:space="preserve">x</w:t>
            </w:r>
          </w:p>
        </w:tc>
        <w:tc>
          <w:tcPr/>
          <w:p w:rsidR="00000000" w:rsidDel="00000000" w:rsidP="00000000" w:rsidRDefault="00000000" w:rsidRPr="00000000" w14:paraId="00000031">
            <w:pPr>
              <w:rPr>
                <w:color w:val="ff0000"/>
              </w:rPr>
            </w:pPr>
            <w:r w:rsidDel="00000000" w:rsidR="00000000" w:rsidRPr="00000000">
              <w:rPr>
                <w:rtl w:val="0"/>
              </w:rPr>
            </w:r>
          </w:p>
        </w:tc>
        <w:tc>
          <w:tcPr/>
          <w:p w:rsidR="00000000" w:rsidDel="00000000" w:rsidP="00000000" w:rsidRDefault="00000000" w:rsidRPr="00000000" w14:paraId="00000032">
            <w:pPr>
              <w:rPr>
                <w:color w:val="ff0000"/>
              </w:rPr>
            </w:pPr>
            <w:r w:rsidDel="00000000" w:rsidR="00000000" w:rsidRPr="00000000">
              <w:rPr>
                <w:color w:val="ff0000"/>
                <w:rtl w:val="0"/>
              </w:rPr>
              <w:t xml:space="preserve">x</w:t>
            </w:r>
          </w:p>
        </w:tc>
        <w:tc>
          <w:tcPr/>
          <w:p w:rsidR="00000000" w:rsidDel="00000000" w:rsidP="00000000" w:rsidRDefault="00000000" w:rsidRPr="00000000" w14:paraId="00000033">
            <w:pPr>
              <w:rPr>
                <w:color w:val="ff0000"/>
              </w:rPr>
            </w:pPr>
            <w:r w:rsidDel="00000000" w:rsidR="00000000" w:rsidRPr="00000000">
              <w:rPr>
                <w:color w:val="ff0000"/>
                <w:rtl w:val="0"/>
              </w:rPr>
              <w:t xml:space="preserve">x</w:t>
            </w:r>
          </w:p>
        </w:tc>
        <w:tc>
          <w:tcPr/>
          <w:p w:rsidR="00000000" w:rsidDel="00000000" w:rsidP="00000000" w:rsidRDefault="00000000" w:rsidRPr="00000000" w14:paraId="00000034">
            <w:pPr>
              <w:rPr>
                <w:color w:val="ff0000"/>
              </w:rPr>
            </w:pPr>
            <w:r w:rsidDel="00000000" w:rsidR="00000000" w:rsidRPr="00000000">
              <w:rPr>
                <w:rtl w:val="0"/>
              </w:rPr>
            </w:r>
          </w:p>
        </w:tc>
        <w:tc>
          <w:tcPr/>
          <w:p w:rsidR="00000000" w:rsidDel="00000000" w:rsidP="00000000" w:rsidRDefault="00000000" w:rsidRPr="00000000" w14:paraId="00000035">
            <w:pPr>
              <w:rPr>
                <w:color w:val="ff0000"/>
              </w:rPr>
            </w:pPr>
            <w:r w:rsidDel="00000000" w:rsidR="00000000" w:rsidRPr="00000000">
              <w:rPr>
                <w:rtl w:val="0"/>
              </w:rPr>
            </w:r>
          </w:p>
        </w:tc>
        <w:tc>
          <w:tcPr/>
          <w:p w:rsidR="00000000" w:rsidDel="00000000" w:rsidP="00000000" w:rsidRDefault="00000000" w:rsidRPr="00000000" w14:paraId="00000036">
            <w:pPr>
              <w:rPr>
                <w:color w:val="ff0000"/>
              </w:rPr>
            </w:pPr>
            <w:r w:rsidDel="00000000" w:rsidR="00000000" w:rsidRPr="00000000">
              <w:rPr>
                <w:color w:val="ff0000"/>
                <w:rtl w:val="0"/>
              </w:rPr>
              <w:t xml:space="preserve">x</w:t>
            </w:r>
          </w:p>
        </w:tc>
        <w:tc>
          <w:tcPr/>
          <w:p w:rsidR="00000000" w:rsidDel="00000000" w:rsidP="00000000" w:rsidRDefault="00000000" w:rsidRPr="00000000" w14:paraId="00000037">
            <w:pPr>
              <w:rPr>
                <w:color w:val="ff0000"/>
              </w:rPr>
            </w:pPr>
            <w:r w:rsidDel="00000000" w:rsidR="00000000" w:rsidRPr="00000000">
              <w:rPr>
                <w:color w:val="ff0000"/>
                <w:rtl w:val="0"/>
              </w:rPr>
              <w:t xml:space="preserve">x</w:t>
            </w:r>
          </w:p>
        </w:tc>
        <w:tc>
          <w:tcPr/>
          <w:p w:rsidR="00000000" w:rsidDel="00000000" w:rsidP="00000000" w:rsidRDefault="00000000" w:rsidRPr="00000000" w14:paraId="00000038">
            <w:pPr>
              <w:rPr>
                <w:color w:val="ff0000"/>
              </w:rPr>
            </w:pPr>
            <w:r w:rsidDel="00000000" w:rsidR="00000000" w:rsidRPr="00000000">
              <w:rPr>
                <w:color w:val="ff0000"/>
                <w:rtl w:val="0"/>
              </w:rPr>
              <w:t xml:space="preserve">x</w:t>
            </w:r>
          </w:p>
        </w:tc>
        <w:tc>
          <w:tcPr/>
          <w:p w:rsidR="00000000" w:rsidDel="00000000" w:rsidP="00000000" w:rsidRDefault="00000000" w:rsidRPr="00000000" w14:paraId="00000039">
            <w:pPr>
              <w:rPr>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r>
      <w:tr>
        <w:trPr>
          <w:cantSplit w:val="0"/>
          <w:tblHeader w:val="0"/>
        </w:trPr>
        <w:tc>
          <w:tcPr/>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Antal arter pr. cirkel</w:t>
            </w:r>
          </w:p>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Antal arter pr. cirkel i gennemsnit</w:t>
            </w:r>
          </w:p>
          <w:p w:rsidR="00000000" w:rsidDel="00000000" w:rsidP="00000000" w:rsidRDefault="00000000" w:rsidRPr="00000000" w14:paraId="0000012B">
            <w:pPr>
              <w:rPr/>
            </w:pPr>
            <w:r w:rsidDel="00000000" w:rsidR="00000000" w:rsidRPr="00000000">
              <w:rPr>
                <w:rtl w:val="0"/>
              </w:rPr>
            </w:r>
          </w:p>
        </w:tc>
        <w:tc>
          <w:tcPr>
            <w:gridSpan w:val="10"/>
          </w:tcPr>
          <w:p w:rsidR="00000000" w:rsidDel="00000000" w:rsidP="00000000" w:rsidRDefault="00000000" w:rsidRPr="00000000" w14:paraId="0000012C">
            <w:pPr>
              <w:rPr/>
            </w:pP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Indsæt fotos af jeres plantearter her - husk at forsyne hvert foto med et figurnummer og en kort, forklarende tekst. (Hvis I indsætter fotos i Tabel 1, kommer den hurtigt til at fylde et par sider, og så ryger overskueligheden! Henvis i stedet til jeres figurer, som i det viste eksempel.)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drawing>
          <wp:inline distB="114300" distT="114300" distL="114300" distR="114300">
            <wp:extent cx="2837498" cy="266724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37498" cy="266724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71750" cy="2667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717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left="0" w:firstLine="0"/>
        <w:rPr>
          <w:i w:val="1"/>
        </w:rPr>
      </w:pPr>
      <w:r w:rsidDel="00000000" w:rsidR="00000000" w:rsidRPr="00000000">
        <w:rPr>
          <w:i w:val="1"/>
          <w:rtl w:val="0"/>
        </w:rPr>
        <w:t xml:space="preserve">Figur 1. En Raunkiærcirkel (= metoden).</w:t>
        <w:tab/>
        <w:tab/>
        <w:t xml:space="preserve">Figur 2. Tusindfryd er en lav plante med </w:t>
      </w:r>
    </w:p>
    <w:p w:rsidR="00000000" w:rsidDel="00000000" w:rsidP="00000000" w:rsidRDefault="00000000" w:rsidRPr="00000000" w14:paraId="0000013B">
      <w:pPr>
        <w:ind w:left="4320" w:firstLine="720"/>
        <w:rPr>
          <w:i w:val="1"/>
        </w:rPr>
      </w:pPr>
      <w:r w:rsidDel="00000000" w:rsidR="00000000" w:rsidRPr="00000000">
        <w:rPr>
          <w:i w:val="1"/>
          <w:rtl w:val="0"/>
        </w:rPr>
        <w:t xml:space="preserve">bladroset og “mini-marguerit” blomst.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Fejlkilder</w:t>
      </w:r>
    </w:p>
    <w:p w:rsidR="00000000" w:rsidDel="00000000" w:rsidP="00000000" w:rsidRDefault="00000000" w:rsidRPr="00000000" w14:paraId="0000013E">
      <w:pPr>
        <w:rPr/>
      </w:pPr>
      <w:r w:rsidDel="00000000" w:rsidR="00000000" w:rsidRPr="00000000">
        <w:rPr>
          <w:rtl w:val="0"/>
        </w:rPr>
        <w:t xml:space="preserve">Har I kastet cirklerne tilfældigt? Var I i stand til at bestemme alle arterne korrekt? Hvis ja, var der nok ingen fejlkilder. Hvis nej: vurder i hvor høj grad læseren kan stole på jeres resultater.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Konklusion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Oprems de vigtigste resultater: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Hvor mange forskellige arter fandt I? Hvor mange arter var der gennemsnitligt pr.</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Raunkiærcirkel?</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Kunne hypotesen be- eller afkræftes?</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Blev formålet opfyldt?</w:t>
      </w:r>
    </w:p>
    <w:sectPr>
      <w:headerReference r:id="rId9" w:type="default"/>
      <w:footerReference r:id="rId10" w:type="default"/>
      <w:pgSz w:h="16838" w:w="11906" w:orient="portrait"/>
      <w:pgMar w:bottom="1701" w:top="1701"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Bio C</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Biodiversitet og Raunkiærcirkler</w:t>
      <w:tab/>
    </w:r>
    <w:r w:rsidDel="00000000" w:rsidR="00000000" w:rsidRPr="00000000">
      <w:rPr>
        <w:sz w:val="20"/>
        <w:szCs w:val="20"/>
        <w:rtl w:val="0"/>
      </w:rPr>
      <w:t xml:space="preserve">forår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da-DK"/>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Overskrift1">
    <w:name w:val="heading 1"/>
    <w:basedOn w:val="Normal"/>
    <w:next w:val="Normal"/>
    <w:link w:val="Overskrift1Tegn"/>
    <w:uiPriority w:val="9"/>
    <w:qFormat w:val="1"/>
    <w:rsid w:val="00242EAD"/>
    <w:pPr>
      <w:keepNext w:val="1"/>
      <w:keepLines w:val="1"/>
      <w:spacing w:before="240"/>
      <w:outlineLvl w:val="0"/>
    </w:pPr>
    <w:rPr>
      <w:rFonts w:asciiTheme="majorHAnsi" w:cstheme="majorBidi" w:eastAsiaTheme="majorEastAsia" w:hAnsiTheme="majorHAnsi"/>
      <w:color w:val="2e74b5" w:themeColor="accent1" w:themeShade="0000BF"/>
      <w:sz w:val="32"/>
      <w:szCs w:val="32"/>
    </w:rPr>
  </w:style>
  <w:style w:type="paragraph" w:styleId="Overskrift2">
    <w:name w:val="heading 2"/>
    <w:basedOn w:val="Normal"/>
    <w:next w:val="Normal"/>
    <w:link w:val="Overskrift2Tegn"/>
    <w:uiPriority w:val="9"/>
    <w:unhideWhenUsed w:val="1"/>
    <w:qFormat w:val="1"/>
    <w:rsid w:val="00242EAD"/>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character" w:styleId="Standardskrifttypeiafsni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Ingenoversigt" w:default="1">
    <w:name w:val="No List"/>
    <w:uiPriority w:val="99"/>
    <w:semiHidden w:val="1"/>
    <w:unhideWhenUsed w:val="1"/>
  </w:style>
  <w:style w:type="character" w:styleId="Overskrift1Tegn" w:customStyle="1">
    <w:name w:val="Overskrift 1 Tegn"/>
    <w:basedOn w:val="Standardskrifttypeiafsnit"/>
    <w:link w:val="Overskrift1"/>
    <w:uiPriority w:val="9"/>
    <w:rsid w:val="00242EAD"/>
    <w:rPr>
      <w:rFonts w:asciiTheme="majorHAnsi" w:cstheme="majorBidi" w:eastAsiaTheme="majorEastAsia" w:hAnsiTheme="majorHAnsi"/>
      <w:color w:val="2e74b5" w:themeColor="accent1" w:themeShade="0000BF"/>
      <w:sz w:val="32"/>
      <w:szCs w:val="32"/>
    </w:rPr>
  </w:style>
  <w:style w:type="character" w:styleId="Overskrift2Tegn" w:customStyle="1">
    <w:name w:val="Overskrift 2 Tegn"/>
    <w:basedOn w:val="Standardskrifttypeiafsnit"/>
    <w:link w:val="Overskrift2"/>
    <w:uiPriority w:val="9"/>
    <w:rsid w:val="00242EAD"/>
    <w:rPr>
      <w:rFonts w:asciiTheme="majorHAnsi" w:cstheme="majorBidi" w:eastAsiaTheme="majorEastAsia" w:hAnsiTheme="majorHAnsi"/>
      <w:color w:val="2e74b5" w:themeColor="accent1" w:themeShade="0000BF"/>
      <w:sz w:val="26"/>
      <w:szCs w:val="26"/>
    </w:rPr>
  </w:style>
  <w:style w:type="paragraph" w:styleId="Listeafsnit">
    <w:name w:val="List Paragraph"/>
    <w:basedOn w:val="Normal"/>
    <w:uiPriority w:val="34"/>
    <w:qFormat w:val="1"/>
    <w:rsid w:val="00242EAD"/>
    <w:pPr>
      <w:ind w:left="720"/>
      <w:contextualSpacing w:val="1"/>
    </w:pPr>
  </w:style>
  <w:style w:type="character" w:styleId="Hyperlink">
    <w:name w:val="Hyperlink"/>
    <w:basedOn w:val="Standardskrifttypeiafsnit"/>
    <w:uiPriority w:val="99"/>
    <w:unhideWhenUsed w:val="1"/>
    <w:rsid w:val="00415FDD"/>
    <w:rPr>
      <w:color w:val="0563c1" w:themeColor="hyperlink"/>
      <w:u w:val="single"/>
    </w:rPr>
  </w:style>
  <w:style w:type="paragraph" w:styleId="Sidehoved">
    <w:name w:val="header"/>
    <w:basedOn w:val="Normal"/>
    <w:link w:val="SidehovedTegn"/>
    <w:uiPriority w:val="99"/>
    <w:unhideWhenUsed w:val="1"/>
    <w:rsid w:val="00415FDD"/>
    <w:pPr>
      <w:tabs>
        <w:tab w:val="center" w:pos="4819"/>
        <w:tab w:val="right" w:pos="9638"/>
      </w:tabs>
      <w:spacing w:line="240" w:lineRule="auto"/>
    </w:pPr>
  </w:style>
  <w:style w:type="character" w:styleId="SidehovedTegn" w:customStyle="1">
    <w:name w:val="Sidehoved Tegn"/>
    <w:basedOn w:val="Standardskrifttypeiafsnit"/>
    <w:link w:val="Sidehoved"/>
    <w:uiPriority w:val="99"/>
    <w:rsid w:val="00415FDD"/>
  </w:style>
  <w:style w:type="paragraph" w:styleId="Sidefod">
    <w:name w:val="footer"/>
    <w:basedOn w:val="Normal"/>
    <w:link w:val="SidefodTegn"/>
    <w:uiPriority w:val="99"/>
    <w:unhideWhenUsed w:val="1"/>
    <w:rsid w:val="00415FDD"/>
    <w:pPr>
      <w:tabs>
        <w:tab w:val="center" w:pos="4819"/>
        <w:tab w:val="right" w:pos="9638"/>
      </w:tabs>
      <w:spacing w:line="240" w:lineRule="auto"/>
    </w:pPr>
  </w:style>
  <w:style w:type="character" w:styleId="SidefodTegn" w:customStyle="1">
    <w:name w:val="Sidefod Tegn"/>
    <w:basedOn w:val="Standardskrifttypeiafsnit"/>
    <w:link w:val="Sidefod"/>
    <w:uiPriority w:val="99"/>
    <w:rsid w:val="00415FDD"/>
  </w:style>
  <w:style w:type="table" w:styleId="Tabel-Gitter">
    <w:name w:val="Table Grid"/>
    <w:basedOn w:val="Tabel-Normal"/>
    <w:uiPriority w:val="39"/>
    <w:rsid w:val="00415FD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illedtekst">
    <w:name w:val="caption"/>
    <w:basedOn w:val="Normal"/>
    <w:next w:val="Normal"/>
    <w:uiPriority w:val="35"/>
    <w:unhideWhenUsed w:val="1"/>
    <w:qFormat w:val="1"/>
    <w:rsid w:val="00A10136"/>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UdJefW9uGfURd3Vc6PoiaKOYqA==">CgMxLjA4AHIhMXo0dl9FMGpndG5LVm1ELTVucVlEZzJsNzhDNzRRZXVV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2024-09-12T13:03:00Z</dcterms:created>
  <dc:creator>Mette Mark</dc:creator>
</cp:coreProperties>
</file>