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462" w:rsidRPr="00843105" w:rsidRDefault="00563462" w:rsidP="00563462">
      <w:pPr>
        <w:pStyle w:val="Titel"/>
        <w:rPr>
          <w:rFonts w:ascii="Times New Roman" w:hAnsi="Times New Roman" w:cs="Times New Roman"/>
        </w:rPr>
      </w:pPr>
      <w:r w:rsidRPr="00843105">
        <w:rPr>
          <w:rFonts w:ascii="Times New Roman" w:hAnsi="Times New Roman" w:cs="Times New Roman"/>
        </w:rPr>
        <w:t>Undersøgelse af smagssansens følsomhed</w:t>
      </w:r>
    </w:p>
    <w:p w:rsidR="00680A78" w:rsidRPr="00843105" w:rsidRDefault="00563462" w:rsidP="00563462">
      <w:pPr>
        <w:rPr>
          <w:rFonts w:ascii="Times New Roman" w:hAnsi="Times New Roman" w:cs="Times New Roman"/>
          <w:sz w:val="24"/>
          <w:szCs w:val="24"/>
        </w:rPr>
      </w:pPr>
      <w:r w:rsidRPr="00843105">
        <w:rPr>
          <w:rFonts w:ascii="Times New Roman" w:hAnsi="Times New Roman" w:cs="Times New Roman"/>
          <w:b/>
          <w:sz w:val="24"/>
          <w:szCs w:val="24"/>
        </w:rPr>
        <w:t>Formål</w:t>
      </w:r>
      <w:r w:rsidRPr="00843105">
        <w:rPr>
          <w:rFonts w:ascii="Times New Roman" w:hAnsi="Times New Roman" w:cs="Times New Roman"/>
          <w:sz w:val="24"/>
          <w:szCs w:val="24"/>
        </w:rPr>
        <w:tab/>
        <w:t>- at undersøge tærskelværdien for sukker og adaptationen efter en kraftig påvirkning.</w:t>
      </w:r>
    </w:p>
    <w:p w:rsidR="007A04E3" w:rsidRPr="00843105" w:rsidRDefault="00563462" w:rsidP="007A04E3">
      <w:pPr>
        <w:ind w:left="1304" w:hanging="1304"/>
        <w:rPr>
          <w:rFonts w:ascii="Times New Roman" w:hAnsi="Times New Roman" w:cs="Times New Roman"/>
          <w:sz w:val="24"/>
          <w:szCs w:val="24"/>
        </w:rPr>
      </w:pPr>
      <w:r w:rsidRPr="00843105">
        <w:rPr>
          <w:rFonts w:ascii="Times New Roman" w:hAnsi="Times New Roman" w:cs="Times New Roman"/>
          <w:b/>
          <w:sz w:val="24"/>
          <w:szCs w:val="24"/>
        </w:rPr>
        <w:t>Teori</w:t>
      </w:r>
      <w:r w:rsidRPr="00843105">
        <w:rPr>
          <w:rFonts w:ascii="Times New Roman" w:hAnsi="Times New Roman" w:cs="Times New Roman"/>
          <w:sz w:val="24"/>
          <w:szCs w:val="24"/>
        </w:rPr>
        <w:tab/>
        <w:t xml:space="preserve">Hos mennesket er smagssansen knyttet til </w:t>
      </w:r>
      <w:r w:rsidRPr="00843105">
        <w:rPr>
          <w:rFonts w:ascii="Times New Roman" w:hAnsi="Times New Roman" w:cs="Times New Roman"/>
          <w:sz w:val="24"/>
          <w:szCs w:val="24"/>
          <w:u w:val="single"/>
        </w:rPr>
        <w:t>smagsløgene</w:t>
      </w:r>
      <w:r w:rsidR="007A04E3" w:rsidRPr="00843105">
        <w:rPr>
          <w:rFonts w:ascii="Times New Roman" w:hAnsi="Times New Roman" w:cs="Times New Roman"/>
          <w:sz w:val="24"/>
          <w:szCs w:val="24"/>
        </w:rPr>
        <w:t>, der sidder</w:t>
      </w:r>
      <w:r w:rsidRPr="00843105">
        <w:rPr>
          <w:rFonts w:ascii="Times New Roman" w:hAnsi="Times New Roman" w:cs="Times New Roman"/>
          <w:sz w:val="24"/>
          <w:szCs w:val="24"/>
        </w:rPr>
        <w:t xml:space="preserve"> i munden især på tungen. </w:t>
      </w:r>
      <w:r w:rsidR="007A04E3" w:rsidRPr="00843105">
        <w:rPr>
          <w:rFonts w:ascii="Times New Roman" w:hAnsi="Times New Roman" w:cs="Times New Roman"/>
          <w:sz w:val="24"/>
          <w:szCs w:val="24"/>
        </w:rPr>
        <w:t>Der er flere slags smagsløg, der giver anledning til forskellige fornemmelser: sødt, surt, salt og bittert. Smagsløgene er lø</w:t>
      </w:r>
      <w:bookmarkStart w:id="0" w:name="_GoBack"/>
      <w:bookmarkEnd w:id="0"/>
      <w:r w:rsidR="007A04E3" w:rsidRPr="00843105">
        <w:rPr>
          <w:rFonts w:ascii="Times New Roman" w:hAnsi="Times New Roman" w:cs="Times New Roman"/>
          <w:sz w:val="24"/>
          <w:szCs w:val="24"/>
        </w:rPr>
        <w:t xml:space="preserve">gformede grupper af lange smalle </w:t>
      </w:r>
      <w:r w:rsidR="007A04E3" w:rsidRPr="00843105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843105">
        <w:rPr>
          <w:rFonts w:ascii="Times New Roman" w:hAnsi="Times New Roman" w:cs="Times New Roman"/>
          <w:sz w:val="24"/>
          <w:szCs w:val="24"/>
          <w:u w:val="single"/>
        </w:rPr>
        <w:t>anseceller</w:t>
      </w:r>
      <w:r w:rsidR="007A04E3" w:rsidRPr="00843105">
        <w:rPr>
          <w:rFonts w:ascii="Times New Roman" w:hAnsi="Times New Roman" w:cs="Times New Roman"/>
          <w:sz w:val="24"/>
          <w:szCs w:val="24"/>
        </w:rPr>
        <w:t xml:space="preserve">, der sidder nedsænkede i slimhinden med en fin spids, der rager op i en lille åbning: </w:t>
      </w:r>
      <w:r w:rsidR="007A04E3" w:rsidRPr="00843105">
        <w:rPr>
          <w:rFonts w:ascii="Times New Roman" w:hAnsi="Times New Roman" w:cs="Times New Roman"/>
          <w:sz w:val="24"/>
          <w:szCs w:val="24"/>
          <w:u w:val="single"/>
        </w:rPr>
        <w:t>smagsporen</w:t>
      </w:r>
      <w:r w:rsidR="007A04E3" w:rsidRPr="00843105">
        <w:rPr>
          <w:rFonts w:ascii="Times New Roman" w:hAnsi="Times New Roman" w:cs="Times New Roman"/>
          <w:sz w:val="24"/>
          <w:szCs w:val="24"/>
        </w:rPr>
        <w:t xml:space="preserve">. Det er disse fine spidser, der påvirkes af opløste stoffer, når man smager. </w:t>
      </w:r>
      <w:r w:rsidR="007A04E3" w:rsidRPr="00843105">
        <w:rPr>
          <w:rFonts w:ascii="Times New Roman" w:hAnsi="Times New Roman" w:cs="Times New Roman"/>
          <w:sz w:val="24"/>
          <w:szCs w:val="24"/>
        </w:rPr>
        <w:br/>
        <w:t xml:space="preserve">Den svageste </w:t>
      </w:r>
      <w:r w:rsidR="006F66CF" w:rsidRPr="00843105">
        <w:rPr>
          <w:rFonts w:ascii="Times New Roman" w:hAnsi="Times New Roman" w:cs="Times New Roman"/>
          <w:sz w:val="24"/>
          <w:szCs w:val="24"/>
        </w:rPr>
        <w:t xml:space="preserve">koncentration, der kan fremkalde et smagsindtryk, kaldes for </w:t>
      </w:r>
      <w:r w:rsidR="006F66CF" w:rsidRPr="00843105">
        <w:rPr>
          <w:rFonts w:ascii="Times New Roman" w:hAnsi="Times New Roman" w:cs="Times New Roman"/>
          <w:sz w:val="24"/>
          <w:szCs w:val="24"/>
          <w:u w:val="single"/>
        </w:rPr>
        <w:t>tærskelværdien</w:t>
      </w:r>
      <w:r w:rsidR="006F66CF" w:rsidRPr="00843105">
        <w:rPr>
          <w:rFonts w:ascii="Times New Roman" w:hAnsi="Times New Roman" w:cs="Times New Roman"/>
          <w:sz w:val="24"/>
          <w:szCs w:val="24"/>
        </w:rPr>
        <w:t xml:space="preserve">. </w:t>
      </w:r>
      <w:r w:rsidR="006F66CF" w:rsidRPr="00843105">
        <w:rPr>
          <w:rFonts w:ascii="Times New Roman" w:hAnsi="Times New Roman" w:cs="Times New Roman"/>
          <w:sz w:val="24"/>
          <w:szCs w:val="24"/>
        </w:rPr>
        <w:br/>
        <w:t xml:space="preserve">Efter en stærk påvirkning ses midlertidigt en nedsættelse af følsomheden over for det pågældende stof. Dette skyldes, at sansecellernes forbigående tilvænning: </w:t>
      </w:r>
      <w:r w:rsidR="006F66CF" w:rsidRPr="00843105">
        <w:rPr>
          <w:rFonts w:ascii="Times New Roman" w:hAnsi="Times New Roman" w:cs="Times New Roman"/>
          <w:sz w:val="24"/>
          <w:szCs w:val="24"/>
          <w:u w:val="single"/>
        </w:rPr>
        <w:t>ada</w:t>
      </w:r>
      <w:r w:rsidR="003B3862" w:rsidRPr="00843105"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6F66CF" w:rsidRPr="00843105">
        <w:rPr>
          <w:rFonts w:ascii="Times New Roman" w:hAnsi="Times New Roman" w:cs="Times New Roman"/>
          <w:sz w:val="24"/>
          <w:szCs w:val="24"/>
          <w:u w:val="single"/>
        </w:rPr>
        <w:t>tation</w:t>
      </w:r>
      <w:r w:rsidR="006F66CF" w:rsidRPr="0084310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F66CF" w:rsidRPr="00843105" w:rsidRDefault="006F66CF" w:rsidP="007A04E3">
      <w:pPr>
        <w:ind w:left="1304" w:hanging="1304"/>
        <w:rPr>
          <w:rFonts w:ascii="Times New Roman" w:hAnsi="Times New Roman" w:cs="Times New Roman"/>
          <w:sz w:val="24"/>
          <w:szCs w:val="24"/>
        </w:rPr>
      </w:pPr>
      <w:r w:rsidRPr="00843105">
        <w:rPr>
          <w:rFonts w:ascii="Times New Roman" w:hAnsi="Times New Roman" w:cs="Times New Roman"/>
          <w:b/>
          <w:sz w:val="24"/>
          <w:szCs w:val="24"/>
        </w:rPr>
        <w:t>Materialer</w:t>
      </w:r>
      <w:r w:rsidRPr="00843105">
        <w:rPr>
          <w:rFonts w:ascii="Times New Roman" w:hAnsi="Times New Roman" w:cs="Times New Roman"/>
          <w:b/>
          <w:sz w:val="24"/>
          <w:szCs w:val="24"/>
        </w:rPr>
        <w:tab/>
      </w:r>
      <w:r w:rsidRPr="00843105">
        <w:rPr>
          <w:rFonts w:ascii="Times New Roman" w:hAnsi="Times New Roman" w:cs="Times New Roman"/>
          <w:b/>
          <w:sz w:val="24"/>
          <w:szCs w:val="24"/>
        </w:rPr>
        <w:br/>
      </w:r>
      <w:r w:rsidRPr="00843105">
        <w:rPr>
          <w:rFonts w:ascii="Times New Roman" w:hAnsi="Times New Roman" w:cs="Times New Roman"/>
          <w:sz w:val="24"/>
          <w:szCs w:val="24"/>
        </w:rPr>
        <w:t>Sukrose-opløsninger: 0,1 %, 0,2 %, 0,5 %, 1 %</w:t>
      </w:r>
      <w:r w:rsidR="00223981" w:rsidRPr="00843105">
        <w:rPr>
          <w:rFonts w:ascii="Times New Roman" w:hAnsi="Times New Roman" w:cs="Times New Roman"/>
          <w:sz w:val="24"/>
          <w:szCs w:val="24"/>
        </w:rPr>
        <w:t>, 5 %</w:t>
      </w:r>
      <w:r w:rsidRPr="00843105">
        <w:rPr>
          <w:rFonts w:ascii="Times New Roman" w:hAnsi="Times New Roman" w:cs="Times New Roman"/>
          <w:sz w:val="24"/>
          <w:szCs w:val="24"/>
        </w:rPr>
        <w:t xml:space="preserve"> og </w:t>
      </w:r>
      <w:r w:rsidR="00223981" w:rsidRPr="00843105">
        <w:rPr>
          <w:rFonts w:ascii="Times New Roman" w:hAnsi="Times New Roman" w:cs="Times New Roman"/>
          <w:sz w:val="24"/>
          <w:szCs w:val="24"/>
        </w:rPr>
        <w:t>20</w:t>
      </w:r>
      <w:r w:rsidRPr="00843105">
        <w:rPr>
          <w:rFonts w:ascii="Times New Roman" w:hAnsi="Times New Roman" w:cs="Times New Roman"/>
          <w:sz w:val="24"/>
          <w:szCs w:val="24"/>
        </w:rPr>
        <w:t> % i plastikbæger</w:t>
      </w:r>
      <w:r w:rsidRPr="00843105">
        <w:rPr>
          <w:rFonts w:ascii="Times New Roman" w:hAnsi="Times New Roman" w:cs="Times New Roman"/>
          <w:sz w:val="24"/>
          <w:szCs w:val="24"/>
        </w:rPr>
        <w:br/>
        <w:t>Rent vand = 0 %</w:t>
      </w:r>
      <w:r w:rsidR="00223981" w:rsidRPr="00843105">
        <w:rPr>
          <w:rFonts w:ascii="Times New Roman" w:hAnsi="Times New Roman" w:cs="Times New Roman"/>
          <w:sz w:val="24"/>
          <w:szCs w:val="24"/>
        </w:rPr>
        <w:t xml:space="preserve"> (Skyllevand)</w:t>
      </w:r>
      <w:r w:rsidRPr="00843105">
        <w:rPr>
          <w:rFonts w:ascii="Times New Roman" w:hAnsi="Times New Roman" w:cs="Times New Roman"/>
          <w:sz w:val="24"/>
          <w:szCs w:val="24"/>
        </w:rPr>
        <w:br/>
      </w:r>
      <w:r w:rsidR="00223981" w:rsidRPr="00843105">
        <w:rPr>
          <w:rFonts w:ascii="Times New Roman" w:hAnsi="Times New Roman" w:cs="Times New Roman"/>
          <w:sz w:val="24"/>
          <w:szCs w:val="24"/>
        </w:rPr>
        <w:t>Vask eller spand</w:t>
      </w:r>
    </w:p>
    <w:p w:rsidR="00223981" w:rsidRPr="00843105" w:rsidRDefault="00223981" w:rsidP="007A04E3">
      <w:pPr>
        <w:ind w:left="1304" w:hanging="1304"/>
        <w:rPr>
          <w:rFonts w:ascii="Times New Roman" w:hAnsi="Times New Roman" w:cs="Times New Roman"/>
          <w:b/>
          <w:sz w:val="24"/>
          <w:szCs w:val="24"/>
        </w:rPr>
      </w:pPr>
      <w:r w:rsidRPr="00843105">
        <w:rPr>
          <w:rFonts w:ascii="Times New Roman" w:hAnsi="Times New Roman" w:cs="Times New Roman"/>
          <w:b/>
          <w:sz w:val="24"/>
          <w:szCs w:val="24"/>
        </w:rPr>
        <w:t>Fremgangsmåde</w:t>
      </w:r>
    </w:p>
    <w:p w:rsidR="00223981" w:rsidRPr="00843105" w:rsidRDefault="00223981" w:rsidP="0022398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3105">
        <w:rPr>
          <w:rFonts w:ascii="Times New Roman" w:hAnsi="Times New Roman" w:cs="Times New Roman"/>
          <w:sz w:val="24"/>
          <w:szCs w:val="24"/>
        </w:rPr>
        <w:t>Forsøgspersonen (</w:t>
      </w:r>
      <w:proofErr w:type="spellStart"/>
      <w:r w:rsidRPr="0084310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43105">
        <w:rPr>
          <w:rFonts w:ascii="Times New Roman" w:hAnsi="Times New Roman" w:cs="Times New Roman"/>
          <w:sz w:val="24"/>
          <w:szCs w:val="24"/>
        </w:rPr>
        <w:t xml:space="preserve">) </w:t>
      </w:r>
      <w:r w:rsidR="001A50EA" w:rsidRPr="00843105">
        <w:rPr>
          <w:rFonts w:ascii="Times New Roman" w:hAnsi="Times New Roman" w:cs="Times New Roman"/>
          <w:sz w:val="24"/>
          <w:szCs w:val="24"/>
        </w:rPr>
        <w:t>smager på sukkeropløsningerne 0</w:t>
      </w:r>
      <w:r w:rsidRPr="00843105">
        <w:rPr>
          <w:rFonts w:ascii="Times New Roman" w:hAnsi="Times New Roman" w:cs="Times New Roman"/>
          <w:sz w:val="24"/>
          <w:szCs w:val="24"/>
        </w:rPr>
        <w:t xml:space="preserve"> – 5 %. </w:t>
      </w:r>
      <w:proofErr w:type="spellStart"/>
      <w:r w:rsidRPr="0084310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43105">
        <w:rPr>
          <w:rFonts w:ascii="Times New Roman" w:hAnsi="Times New Roman" w:cs="Times New Roman"/>
          <w:sz w:val="24"/>
          <w:szCs w:val="24"/>
        </w:rPr>
        <w:t xml:space="preserve"> kender opløsningernes koncentration og begynder med den svageste.</w:t>
      </w:r>
      <w:r w:rsidRPr="00843105">
        <w:rPr>
          <w:rFonts w:ascii="Times New Roman" w:hAnsi="Times New Roman" w:cs="Times New Roman"/>
          <w:sz w:val="24"/>
          <w:szCs w:val="24"/>
        </w:rPr>
        <w:br/>
        <w:t xml:space="preserve">Munden skylles med rent vand mellem prøverne. </w:t>
      </w:r>
      <w:r w:rsidRPr="00843105">
        <w:rPr>
          <w:rFonts w:ascii="Times New Roman" w:hAnsi="Times New Roman" w:cs="Times New Roman"/>
          <w:sz w:val="24"/>
          <w:szCs w:val="24"/>
        </w:rPr>
        <w:br/>
        <w:t xml:space="preserve">Den laveste koncentration, der kan smages, noteres som </w:t>
      </w:r>
      <w:proofErr w:type="spellStart"/>
      <w:r w:rsidRPr="00843105">
        <w:rPr>
          <w:rFonts w:ascii="Times New Roman" w:hAnsi="Times New Roman" w:cs="Times New Roman"/>
          <w:sz w:val="24"/>
          <w:szCs w:val="24"/>
        </w:rPr>
        <w:t>Fp´s</w:t>
      </w:r>
      <w:proofErr w:type="spellEnd"/>
      <w:r w:rsidRPr="00843105">
        <w:rPr>
          <w:rFonts w:ascii="Times New Roman" w:hAnsi="Times New Roman" w:cs="Times New Roman"/>
          <w:sz w:val="24"/>
          <w:szCs w:val="24"/>
        </w:rPr>
        <w:t xml:space="preserve"> </w:t>
      </w:r>
      <w:r w:rsidRPr="00843105">
        <w:rPr>
          <w:rFonts w:ascii="Times New Roman" w:hAnsi="Times New Roman" w:cs="Times New Roman"/>
          <w:sz w:val="24"/>
          <w:szCs w:val="24"/>
          <w:u w:val="single"/>
        </w:rPr>
        <w:t>tærskelværdi</w:t>
      </w:r>
      <w:r w:rsidRPr="00843105">
        <w:rPr>
          <w:rFonts w:ascii="Times New Roman" w:hAnsi="Times New Roman" w:cs="Times New Roman"/>
          <w:sz w:val="24"/>
          <w:szCs w:val="24"/>
        </w:rPr>
        <w:t>.</w:t>
      </w:r>
    </w:p>
    <w:p w:rsidR="00223981" w:rsidRPr="00843105" w:rsidRDefault="00223981" w:rsidP="0022398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3105">
        <w:rPr>
          <w:rFonts w:ascii="Times New Roman" w:hAnsi="Times New Roman" w:cs="Times New Roman"/>
          <w:sz w:val="24"/>
          <w:szCs w:val="24"/>
        </w:rPr>
        <w:t xml:space="preserve">Derefter tager </w:t>
      </w:r>
      <w:proofErr w:type="spellStart"/>
      <w:r w:rsidRPr="0084310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43105">
        <w:rPr>
          <w:rFonts w:ascii="Times New Roman" w:hAnsi="Times New Roman" w:cs="Times New Roman"/>
          <w:sz w:val="24"/>
          <w:szCs w:val="24"/>
        </w:rPr>
        <w:t xml:space="preserve"> en 20 % sukkeropløsning i munden i ½ min.</w:t>
      </w:r>
      <w:r w:rsidRPr="00843105">
        <w:rPr>
          <w:rFonts w:ascii="Times New Roman" w:hAnsi="Times New Roman" w:cs="Times New Roman"/>
          <w:sz w:val="24"/>
          <w:szCs w:val="24"/>
        </w:rPr>
        <w:br/>
        <w:t>Spyt ud og skyl med rent vand.</w:t>
      </w:r>
      <w:r w:rsidRPr="00843105">
        <w:rPr>
          <w:rFonts w:ascii="Times New Roman" w:hAnsi="Times New Roman" w:cs="Times New Roman"/>
          <w:sz w:val="24"/>
          <w:szCs w:val="24"/>
        </w:rPr>
        <w:br/>
        <w:t xml:space="preserve">10 sek. efter får </w:t>
      </w:r>
      <w:proofErr w:type="spellStart"/>
      <w:r w:rsidRPr="0084310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43105">
        <w:rPr>
          <w:rFonts w:ascii="Times New Roman" w:hAnsi="Times New Roman" w:cs="Times New Roman"/>
          <w:sz w:val="24"/>
          <w:szCs w:val="24"/>
        </w:rPr>
        <w:t xml:space="preserve"> en ukendt prøve, som skal bedømmes i styrke.</w:t>
      </w:r>
      <w:r w:rsidRPr="00843105">
        <w:rPr>
          <w:rFonts w:ascii="Times New Roman" w:hAnsi="Times New Roman" w:cs="Times New Roman"/>
          <w:sz w:val="24"/>
          <w:szCs w:val="24"/>
        </w:rPr>
        <w:br/>
        <w:t xml:space="preserve">Kan </w:t>
      </w:r>
      <w:proofErr w:type="spellStart"/>
      <w:r w:rsidRPr="0084310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43105">
        <w:rPr>
          <w:rFonts w:ascii="Times New Roman" w:hAnsi="Times New Roman" w:cs="Times New Roman"/>
          <w:sz w:val="24"/>
          <w:szCs w:val="24"/>
        </w:rPr>
        <w:t xml:space="preserve"> ikke smage sødt, fortsættes med højere koncentration indtil prøven smager sødt.</w:t>
      </w:r>
      <w:r w:rsidR="00B043A7" w:rsidRPr="00843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3A7" w:rsidRPr="0084310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="00B043A7" w:rsidRPr="00843105">
        <w:rPr>
          <w:rFonts w:ascii="Times New Roman" w:hAnsi="Times New Roman" w:cs="Times New Roman"/>
          <w:sz w:val="24"/>
          <w:szCs w:val="24"/>
        </w:rPr>
        <w:t xml:space="preserve"> bedømmer koncentrationen.</w:t>
      </w:r>
      <w:r w:rsidR="00B043A7" w:rsidRPr="00843105">
        <w:rPr>
          <w:rFonts w:ascii="Times New Roman" w:hAnsi="Times New Roman" w:cs="Times New Roman"/>
          <w:sz w:val="24"/>
          <w:szCs w:val="24"/>
        </w:rPr>
        <w:br/>
        <w:t>Bedømmelsen sammenholdes med den faktiske koncentration og noteres.</w:t>
      </w:r>
    </w:p>
    <w:p w:rsidR="00B043A7" w:rsidRPr="00843105" w:rsidRDefault="00B043A7" w:rsidP="00B043A7">
      <w:pPr>
        <w:ind w:left="1304" w:hanging="1304"/>
        <w:rPr>
          <w:rFonts w:ascii="Times New Roman" w:hAnsi="Times New Roman" w:cs="Times New Roman"/>
          <w:b/>
          <w:sz w:val="24"/>
          <w:szCs w:val="24"/>
        </w:rPr>
      </w:pPr>
      <w:r w:rsidRPr="00843105">
        <w:rPr>
          <w:rFonts w:ascii="Times New Roman" w:hAnsi="Times New Roman" w:cs="Times New Roman"/>
          <w:b/>
          <w:sz w:val="24"/>
          <w:szCs w:val="24"/>
        </w:rPr>
        <w:t>Resultater</w:t>
      </w:r>
      <w:r w:rsidRPr="00843105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el-Gitter"/>
        <w:tblW w:w="0" w:type="auto"/>
        <w:tblInd w:w="1304" w:type="dxa"/>
        <w:tblLook w:val="04A0" w:firstRow="1" w:lastRow="0" w:firstColumn="1" w:lastColumn="0" w:noHBand="0" w:noVBand="1"/>
      </w:tblPr>
      <w:tblGrid>
        <w:gridCol w:w="2584"/>
        <w:gridCol w:w="1031"/>
        <w:gridCol w:w="1060"/>
        <w:gridCol w:w="1060"/>
        <w:gridCol w:w="1060"/>
        <w:gridCol w:w="1048"/>
        <w:gridCol w:w="1048"/>
      </w:tblGrid>
      <w:tr w:rsidR="001A50EA" w:rsidRPr="00843105" w:rsidTr="00F85ED5">
        <w:tc>
          <w:tcPr>
            <w:tcW w:w="2637" w:type="dxa"/>
            <w:tcBorders>
              <w:top w:val="nil"/>
              <w:left w:val="nil"/>
              <w:bottom w:val="nil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0" w:type="dxa"/>
            <w:gridSpan w:val="6"/>
            <w:shd w:val="clear" w:color="auto" w:fill="F0B2FF" w:themeFill="accent4" w:themeFillTint="33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Sukrose-opløsning</w:t>
            </w:r>
          </w:p>
        </w:tc>
      </w:tr>
      <w:tr w:rsidR="001A50EA" w:rsidRPr="00843105" w:rsidTr="001A50EA">
        <w:tc>
          <w:tcPr>
            <w:tcW w:w="2637" w:type="dxa"/>
            <w:tcBorders>
              <w:top w:val="nil"/>
              <w:left w:val="nil"/>
              <w:bottom w:val="single" w:sz="4" w:space="0" w:color="auto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dxa"/>
            <w:shd w:val="clear" w:color="auto" w:fill="F0B2FF" w:themeFill="accent4" w:themeFillTint="33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0 %</w:t>
            </w:r>
          </w:p>
        </w:tc>
        <w:tc>
          <w:tcPr>
            <w:tcW w:w="1087" w:type="dxa"/>
            <w:shd w:val="clear" w:color="auto" w:fill="F0B2FF" w:themeFill="accent4" w:themeFillTint="33"/>
            <w:vAlign w:val="bottom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0,1 %</w:t>
            </w:r>
          </w:p>
        </w:tc>
        <w:tc>
          <w:tcPr>
            <w:tcW w:w="1087" w:type="dxa"/>
            <w:shd w:val="clear" w:color="auto" w:fill="F0B2FF" w:themeFill="accent4" w:themeFillTint="33"/>
            <w:vAlign w:val="bottom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0,2 %</w:t>
            </w:r>
          </w:p>
        </w:tc>
        <w:tc>
          <w:tcPr>
            <w:tcW w:w="1087" w:type="dxa"/>
            <w:shd w:val="clear" w:color="auto" w:fill="F0B2FF" w:themeFill="accent4" w:themeFillTint="33"/>
            <w:vAlign w:val="bottom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0,5 %</w:t>
            </w:r>
          </w:p>
        </w:tc>
        <w:tc>
          <w:tcPr>
            <w:tcW w:w="1079" w:type="dxa"/>
            <w:shd w:val="clear" w:color="auto" w:fill="F0B2FF" w:themeFill="accent4" w:themeFillTint="33"/>
            <w:vAlign w:val="bottom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1 %</w:t>
            </w:r>
          </w:p>
        </w:tc>
        <w:tc>
          <w:tcPr>
            <w:tcW w:w="1079" w:type="dxa"/>
            <w:shd w:val="clear" w:color="auto" w:fill="F0B2FF" w:themeFill="accent4" w:themeFillTint="33"/>
            <w:vAlign w:val="bottom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5 %</w:t>
            </w:r>
          </w:p>
        </w:tc>
      </w:tr>
      <w:tr w:rsidR="001A50EA" w:rsidRPr="00843105" w:rsidTr="001A50EA">
        <w:tc>
          <w:tcPr>
            <w:tcW w:w="2637" w:type="dxa"/>
            <w:shd w:val="clear" w:color="auto" w:fill="F0B2FF" w:themeFill="accent4" w:themeFillTint="33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Tærskelværdi (før)</w:t>
            </w:r>
          </w:p>
        </w:tc>
        <w:tc>
          <w:tcPr>
            <w:tcW w:w="1061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auto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auto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auto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0EA" w:rsidRPr="00843105" w:rsidTr="001A50EA">
        <w:tc>
          <w:tcPr>
            <w:tcW w:w="2637" w:type="dxa"/>
            <w:shd w:val="clear" w:color="auto" w:fill="F0B2FF" w:themeFill="accent4" w:themeFillTint="33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dxa"/>
            <w:shd w:val="clear" w:color="auto" w:fill="F0B2FF" w:themeFill="accent4" w:themeFillTint="33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19" w:type="dxa"/>
            <w:gridSpan w:val="5"/>
            <w:shd w:val="clear" w:color="auto" w:fill="F0B2FF" w:themeFill="accent4" w:themeFillTint="33"/>
          </w:tcPr>
          <w:p w:rsidR="001A50EA" w:rsidRPr="00843105" w:rsidRDefault="001A50EA" w:rsidP="00B043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20 %</w:t>
            </w:r>
          </w:p>
        </w:tc>
      </w:tr>
      <w:tr w:rsidR="001A50EA" w:rsidRPr="00843105" w:rsidTr="001A50EA">
        <w:tc>
          <w:tcPr>
            <w:tcW w:w="2637" w:type="dxa"/>
            <w:shd w:val="clear" w:color="auto" w:fill="F0B2FF" w:themeFill="accent4" w:themeFillTint="33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3105">
              <w:rPr>
                <w:rFonts w:ascii="Times New Roman" w:hAnsi="Times New Roman" w:cs="Times New Roman"/>
                <w:sz w:val="24"/>
                <w:szCs w:val="24"/>
              </w:rPr>
              <w:t>Tærskelværdi (efter)</w:t>
            </w:r>
          </w:p>
        </w:tc>
        <w:tc>
          <w:tcPr>
            <w:tcW w:w="1061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9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9" w:type="dxa"/>
          </w:tcPr>
          <w:p w:rsidR="001A50EA" w:rsidRPr="00843105" w:rsidRDefault="001A50EA" w:rsidP="00B043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043A7" w:rsidRPr="00843105" w:rsidRDefault="00B043A7" w:rsidP="00B043A7">
      <w:pPr>
        <w:ind w:left="1304" w:hanging="1304"/>
        <w:rPr>
          <w:rFonts w:ascii="Times New Roman" w:hAnsi="Times New Roman" w:cs="Times New Roman"/>
          <w:sz w:val="24"/>
          <w:szCs w:val="24"/>
        </w:rPr>
      </w:pPr>
    </w:p>
    <w:p w:rsidR="001A50EA" w:rsidRPr="00843105" w:rsidRDefault="001A50EA" w:rsidP="00B043A7">
      <w:pPr>
        <w:ind w:left="1304" w:hanging="1304"/>
        <w:rPr>
          <w:rFonts w:ascii="Times New Roman" w:hAnsi="Times New Roman" w:cs="Times New Roman"/>
          <w:sz w:val="24"/>
          <w:szCs w:val="24"/>
        </w:rPr>
      </w:pPr>
      <w:r w:rsidRPr="00843105">
        <w:rPr>
          <w:rFonts w:ascii="Times New Roman" w:hAnsi="Times New Roman" w:cs="Times New Roman"/>
          <w:b/>
          <w:sz w:val="24"/>
          <w:szCs w:val="24"/>
        </w:rPr>
        <w:t>Diskussion</w:t>
      </w:r>
      <w:r w:rsidRPr="00843105">
        <w:rPr>
          <w:rFonts w:ascii="Times New Roman" w:hAnsi="Times New Roman" w:cs="Times New Roman"/>
          <w:sz w:val="24"/>
          <w:szCs w:val="24"/>
        </w:rPr>
        <w:tab/>
        <w:t>Hvilken indflydelse havde påvirkningen med 20 % sukkeropløsning på den efterfølgende følsomhed?</w:t>
      </w:r>
    </w:p>
    <w:sectPr w:rsidR="001A50EA" w:rsidRPr="00843105" w:rsidSect="00563462">
      <w:headerReference w:type="default" r:id="rId7"/>
      <w:pgSz w:w="11906" w:h="16838"/>
      <w:pgMar w:top="851" w:right="567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4B3" w:rsidRDefault="00AB04B3" w:rsidP="00843105">
      <w:pPr>
        <w:spacing w:after="0" w:line="240" w:lineRule="auto"/>
      </w:pPr>
      <w:r>
        <w:separator/>
      </w:r>
    </w:p>
  </w:endnote>
  <w:endnote w:type="continuationSeparator" w:id="0">
    <w:p w:rsidR="00AB04B3" w:rsidRDefault="00AB04B3" w:rsidP="00843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04B3" w:rsidRDefault="00AB04B3" w:rsidP="00843105">
      <w:pPr>
        <w:spacing w:after="0" w:line="240" w:lineRule="auto"/>
      </w:pPr>
      <w:r>
        <w:separator/>
      </w:r>
    </w:p>
  </w:footnote>
  <w:footnote w:type="continuationSeparator" w:id="0">
    <w:p w:rsidR="00AB04B3" w:rsidRDefault="00AB04B3" w:rsidP="00843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3105" w:rsidRPr="00843105" w:rsidRDefault="00843105">
    <w:pPr>
      <w:pStyle w:val="Sidehoved"/>
      <w:rPr>
        <w:rFonts w:ascii="Times New Roman" w:hAnsi="Times New Roman" w:cs="Times New Roman"/>
        <w:sz w:val="20"/>
      </w:rPr>
    </w:pPr>
    <w:r w:rsidRPr="00843105">
      <w:rPr>
        <w:rFonts w:ascii="Times New Roman" w:hAnsi="Times New Roman" w:cs="Times New Roman"/>
        <w:sz w:val="20"/>
      </w:rPr>
      <w:t>Hjernen og nervesystemet</w:t>
    </w:r>
    <w:r w:rsidRPr="00843105">
      <w:rPr>
        <w:rFonts w:ascii="Times New Roman" w:hAnsi="Times New Roman" w:cs="Times New Roman"/>
        <w:sz w:val="20"/>
      </w:rPr>
      <w:tab/>
      <w:t>Øvelse: Smagssans</w:t>
    </w:r>
    <w:r w:rsidRPr="00843105">
      <w:rPr>
        <w:rFonts w:ascii="Times New Roman" w:hAnsi="Times New Roman" w:cs="Times New Roman"/>
        <w:sz w:val="20"/>
      </w:rPr>
      <w:tab/>
      <w:t>1y BI/MM 2014</w:t>
    </w:r>
  </w:p>
  <w:p w:rsidR="00843105" w:rsidRPr="00843105" w:rsidRDefault="00843105">
    <w:pPr>
      <w:pStyle w:val="Sidehoved"/>
      <w:rPr>
        <w:rFonts w:ascii="Times New Roman" w:hAnsi="Times New Roman" w:cs="Times New Roman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E72CE"/>
    <w:multiLevelType w:val="hybridMultilevel"/>
    <w:tmpl w:val="33D28A7E"/>
    <w:lvl w:ilvl="0" w:tplc="0406000F">
      <w:start w:val="1"/>
      <w:numFmt w:val="decimal"/>
      <w:lvlText w:val="%1."/>
      <w:lvlJc w:val="left"/>
      <w:pPr>
        <w:ind w:left="1664" w:hanging="360"/>
      </w:pPr>
    </w:lvl>
    <w:lvl w:ilvl="1" w:tplc="04060019" w:tentative="1">
      <w:start w:val="1"/>
      <w:numFmt w:val="lowerLetter"/>
      <w:lvlText w:val="%2."/>
      <w:lvlJc w:val="left"/>
      <w:pPr>
        <w:ind w:left="2384" w:hanging="360"/>
      </w:pPr>
    </w:lvl>
    <w:lvl w:ilvl="2" w:tplc="0406001B" w:tentative="1">
      <w:start w:val="1"/>
      <w:numFmt w:val="lowerRoman"/>
      <w:lvlText w:val="%3."/>
      <w:lvlJc w:val="right"/>
      <w:pPr>
        <w:ind w:left="3104" w:hanging="180"/>
      </w:pPr>
    </w:lvl>
    <w:lvl w:ilvl="3" w:tplc="0406000F" w:tentative="1">
      <w:start w:val="1"/>
      <w:numFmt w:val="decimal"/>
      <w:lvlText w:val="%4."/>
      <w:lvlJc w:val="left"/>
      <w:pPr>
        <w:ind w:left="3824" w:hanging="360"/>
      </w:pPr>
    </w:lvl>
    <w:lvl w:ilvl="4" w:tplc="04060019" w:tentative="1">
      <w:start w:val="1"/>
      <w:numFmt w:val="lowerLetter"/>
      <w:lvlText w:val="%5."/>
      <w:lvlJc w:val="left"/>
      <w:pPr>
        <w:ind w:left="4544" w:hanging="360"/>
      </w:pPr>
    </w:lvl>
    <w:lvl w:ilvl="5" w:tplc="0406001B" w:tentative="1">
      <w:start w:val="1"/>
      <w:numFmt w:val="lowerRoman"/>
      <w:lvlText w:val="%6."/>
      <w:lvlJc w:val="right"/>
      <w:pPr>
        <w:ind w:left="5264" w:hanging="180"/>
      </w:pPr>
    </w:lvl>
    <w:lvl w:ilvl="6" w:tplc="0406000F" w:tentative="1">
      <w:start w:val="1"/>
      <w:numFmt w:val="decimal"/>
      <w:lvlText w:val="%7."/>
      <w:lvlJc w:val="left"/>
      <w:pPr>
        <w:ind w:left="5984" w:hanging="360"/>
      </w:pPr>
    </w:lvl>
    <w:lvl w:ilvl="7" w:tplc="04060019" w:tentative="1">
      <w:start w:val="1"/>
      <w:numFmt w:val="lowerLetter"/>
      <w:lvlText w:val="%8."/>
      <w:lvlJc w:val="left"/>
      <w:pPr>
        <w:ind w:left="6704" w:hanging="360"/>
      </w:pPr>
    </w:lvl>
    <w:lvl w:ilvl="8" w:tplc="0406001B" w:tentative="1">
      <w:start w:val="1"/>
      <w:numFmt w:val="lowerRoman"/>
      <w:lvlText w:val="%9."/>
      <w:lvlJc w:val="right"/>
      <w:pPr>
        <w:ind w:left="742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462"/>
    <w:rsid w:val="00171259"/>
    <w:rsid w:val="001A50EA"/>
    <w:rsid w:val="00223981"/>
    <w:rsid w:val="00233DF4"/>
    <w:rsid w:val="002A6715"/>
    <w:rsid w:val="002C4410"/>
    <w:rsid w:val="003336DF"/>
    <w:rsid w:val="00345052"/>
    <w:rsid w:val="003B3862"/>
    <w:rsid w:val="00511548"/>
    <w:rsid w:val="00563462"/>
    <w:rsid w:val="0057189D"/>
    <w:rsid w:val="005A7B62"/>
    <w:rsid w:val="00677ACA"/>
    <w:rsid w:val="00680A78"/>
    <w:rsid w:val="006F66CF"/>
    <w:rsid w:val="00714186"/>
    <w:rsid w:val="007A04E3"/>
    <w:rsid w:val="007C2417"/>
    <w:rsid w:val="00843105"/>
    <w:rsid w:val="00872027"/>
    <w:rsid w:val="00915BF0"/>
    <w:rsid w:val="009E218E"/>
    <w:rsid w:val="00A20AFC"/>
    <w:rsid w:val="00A57156"/>
    <w:rsid w:val="00A86F4F"/>
    <w:rsid w:val="00AB04B3"/>
    <w:rsid w:val="00B043A7"/>
    <w:rsid w:val="00BC491A"/>
    <w:rsid w:val="00C20EB2"/>
    <w:rsid w:val="00C76E25"/>
    <w:rsid w:val="00CB4EED"/>
    <w:rsid w:val="00DD2B05"/>
    <w:rsid w:val="00E37092"/>
    <w:rsid w:val="00EA0620"/>
    <w:rsid w:val="00ED0298"/>
    <w:rsid w:val="00F04F46"/>
    <w:rsid w:val="00F2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092BA6-3B96-4D2D-A196-BB491C31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4F46"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04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04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4F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4F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4F4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9A004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4F4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4F4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4F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388C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4F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04F46"/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04F46"/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04F46"/>
    <w:rPr>
      <w:rFonts w:asciiTheme="majorHAnsi" w:eastAsiaTheme="majorEastAsia" w:hAnsiTheme="majorHAnsi" w:cstheme="majorBidi"/>
      <w:b/>
      <w:bCs/>
      <w:color w:val="FF388C" w:themeColor="accent1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04F46"/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F04F46"/>
    <w:rPr>
      <w:rFonts w:asciiTheme="majorHAnsi" w:eastAsiaTheme="majorEastAsia" w:hAnsiTheme="majorHAnsi" w:cstheme="majorBidi"/>
      <w:color w:val="9A004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F04F46"/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rsid w:val="00F04F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rsid w:val="00F04F46"/>
    <w:rPr>
      <w:rFonts w:asciiTheme="majorHAnsi" w:eastAsiaTheme="majorEastAsia" w:hAnsiTheme="majorHAnsi" w:cstheme="majorBidi"/>
      <w:color w:val="FF388C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rsid w:val="00F04F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Normal"/>
    <w:next w:val="Normal"/>
    <w:link w:val="TitelTegn"/>
    <w:uiPriority w:val="10"/>
    <w:qFormat/>
    <w:rsid w:val="00F04F46"/>
    <w:pPr>
      <w:pBdr>
        <w:bottom w:val="single" w:sz="8" w:space="4" w:color="FF38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04F46"/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04F46"/>
    <w:pPr>
      <w:numPr>
        <w:ilvl w:val="1"/>
      </w:numPr>
    </w:pPr>
    <w:rPr>
      <w:rFonts w:asciiTheme="majorHAnsi" w:eastAsiaTheme="majorEastAsia" w:hAnsiTheme="majorHAnsi" w:cstheme="majorBidi"/>
      <w:i/>
      <w:iCs/>
      <w:color w:val="FF388C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04F46"/>
    <w:rPr>
      <w:rFonts w:asciiTheme="majorHAnsi" w:eastAsiaTheme="majorEastAsia" w:hAnsiTheme="majorHAnsi" w:cstheme="majorBidi"/>
      <w:i/>
      <w:iCs/>
      <w:color w:val="FF388C" w:themeColor="accent1"/>
      <w:spacing w:val="15"/>
      <w:sz w:val="24"/>
      <w:szCs w:val="24"/>
    </w:rPr>
  </w:style>
  <w:style w:type="character" w:styleId="Strk">
    <w:name w:val="Strong"/>
    <w:basedOn w:val="Standardskrifttypeiafsnit"/>
    <w:uiPriority w:val="22"/>
    <w:qFormat/>
    <w:rsid w:val="00F04F46"/>
    <w:rPr>
      <w:b/>
      <w:bCs/>
    </w:rPr>
  </w:style>
  <w:style w:type="character" w:styleId="Fremhv">
    <w:name w:val="Emphasis"/>
    <w:basedOn w:val="Standardskrifttypeiafsnit"/>
    <w:uiPriority w:val="20"/>
    <w:qFormat/>
    <w:rsid w:val="00F04F46"/>
    <w:rPr>
      <w:i/>
      <w:iCs/>
    </w:rPr>
  </w:style>
  <w:style w:type="paragraph" w:styleId="Ingenafstand">
    <w:name w:val="No Spacing"/>
    <w:uiPriority w:val="1"/>
    <w:qFormat/>
    <w:rsid w:val="00F04F46"/>
    <w:pPr>
      <w:spacing w:after="0" w:line="240" w:lineRule="auto"/>
    </w:pPr>
  </w:style>
  <w:style w:type="paragraph" w:styleId="Listeafsnit">
    <w:name w:val="List Paragraph"/>
    <w:basedOn w:val="Normal"/>
    <w:uiPriority w:val="34"/>
    <w:qFormat/>
    <w:rsid w:val="00F04F46"/>
    <w:pPr>
      <w:ind w:left="720"/>
      <w:contextualSpacing/>
    </w:pPr>
  </w:style>
  <w:style w:type="paragraph" w:styleId="Citat">
    <w:name w:val="Quote"/>
    <w:basedOn w:val="Normal"/>
    <w:next w:val="Normal"/>
    <w:link w:val="CitatTegn"/>
    <w:uiPriority w:val="29"/>
    <w:qFormat/>
    <w:rsid w:val="00F04F46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04F46"/>
    <w:rPr>
      <w:i/>
      <w:iCs/>
      <w:color w:val="000000" w:themeColor="text1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04F46"/>
    <w:pPr>
      <w:pBdr>
        <w:bottom w:val="single" w:sz="4" w:space="4" w:color="FF388C" w:themeColor="accent1"/>
      </w:pBdr>
      <w:spacing w:before="200" w:after="280"/>
      <w:ind w:left="936" w:right="936"/>
    </w:pPr>
    <w:rPr>
      <w:b/>
      <w:bCs/>
      <w:i/>
      <w:iCs/>
      <w:color w:val="FF388C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04F46"/>
    <w:rPr>
      <w:b/>
      <w:bCs/>
      <w:i/>
      <w:iCs/>
      <w:color w:val="FF388C" w:themeColor="accent1"/>
    </w:rPr>
  </w:style>
  <w:style w:type="character" w:styleId="Svagfremhvning">
    <w:name w:val="Subtle Emphasis"/>
    <w:basedOn w:val="Standardskrifttypeiafsnit"/>
    <w:uiPriority w:val="19"/>
    <w:qFormat/>
    <w:rsid w:val="00F04F46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04F46"/>
    <w:rPr>
      <w:b/>
      <w:bCs/>
      <w:i/>
      <w:iCs/>
      <w:color w:val="FF388C" w:themeColor="accent1"/>
    </w:rPr>
  </w:style>
  <w:style w:type="character" w:styleId="Svaghenvisning">
    <w:name w:val="Subtle Reference"/>
    <w:basedOn w:val="Standardskrifttypeiafsnit"/>
    <w:uiPriority w:val="31"/>
    <w:qFormat/>
    <w:rsid w:val="00F04F46"/>
    <w:rPr>
      <w:smallCaps/>
      <w:color w:val="E40059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04F46"/>
    <w:rPr>
      <w:b/>
      <w:bCs/>
      <w:smallCaps/>
      <w:color w:val="E40059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04F46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04F46"/>
    <w:pPr>
      <w:outlineLvl w:val="9"/>
    </w:pPr>
  </w:style>
  <w:style w:type="paragraph" w:styleId="Billedtekst">
    <w:name w:val="caption"/>
    <w:basedOn w:val="Normal"/>
    <w:next w:val="Normal"/>
    <w:uiPriority w:val="35"/>
    <w:semiHidden/>
    <w:unhideWhenUsed/>
    <w:qFormat/>
    <w:rsid w:val="00F04F46"/>
    <w:pPr>
      <w:spacing w:line="240" w:lineRule="auto"/>
    </w:pPr>
    <w:rPr>
      <w:b/>
      <w:bCs/>
      <w:color w:val="FF388C" w:themeColor="accent1"/>
      <w:sz w:val="18"/>
      <w:szCs w:val="18"/>
    </w:rPr>
  </w:style>
  <w:style w:type="table" w:styleId="Tabel-Gitter">
    <w:name w:val="Table Grid"/>
    <w:basedOn w:val="Tabel-Normal"/>
    <w:uiPriority w:val="59"/>
    <w:rsid w:val="00B043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link w:val="SidehovedTegn"/>
    <w:uiPriority w:val="99"/>
    <w:unhideWhenUsed/>
    <w:rsid w:val="008431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43105"/>
    <w:rPr>
      <w:lang w:val="da-DK"/>
    </w:rPr>
  </w:style>
  <w:style w:type="paragraph" w:styleId="Sidefod">
    <w:name w:val="footer"/>
    <w:basedOn w:val="Normal"/>
    <w:link w:val="SidefodTegn"/>
    <w:uiPriority w:val="99"/>
    <w:unhideWhenUsed/>
    <w:rsid w:val="008431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43105"/>
    <w:rPr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Livfuld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Klassisk kontor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Alssundgymnasiet Sønderborg</Company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</dc:creator>
  <cp:lastModifiedBy>Mette Mark</cp:lastModifiedBy>
  <cp:revision>3</cp:revision>
  <dcterms:created xsi:type="dcterms:W3CDTF">2014-03-06T17:57:00Z</dcterms:created>
  <dcterms:modified xsi:type="dcterms:W3CDTF">2014-03-13T14:17:00Z</dcterms:modified>
</cp:coreProperties>
</file>