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31.png" ContentType="image/png"/>
  <Override PartName="/word/media/rId28.png" ContentType="image/png"/>
  <Override PartName="/word/media/rId19.png" ContentType="image/png"/>
  <Override PartName="/word/media/rId24.png" ContentType="image/png"/>
  <Override PartName="/word/media/ff4355ab3d7b3fb047ac1bb9b81f09919282c810.png" ContentType="image/png"/>
  <Override PartName="/word/media/22118e1eede36edf4136c10d3e20d9ff95fafa9e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pStyle w:val="Title"/>
      </w:pPr>
      <w:r>
        <w:t xml:space="preserve">Opmåling af terrænprofil</w:t>
      </w:r>
    </w:p>
    <w:p>
      <w:pPr>
        <w:pStyle w:val="Subtitle"/>
      </w:pPr>
      <w:r>
        <w:t xml:space="preserve">Feltøvelse</w:t>
      </w:r>
    </w:p>
    <w:p>
      <w:pPr>
        <w:pStyle w:val="FirstParagraph"/>
      </w:pPr>
      <w:r>
        <w:rPr>
          <w:b/>
          <w:bCs/>
        </w:rPr>
        <w:t xml:space="preserve">Dato:</w:t>
      </w:r>
      <w:r>
        <w:t xml:space="preserve"> </w:t>
      </w:r>
      <w:r>
        <w:t xml:space="preserve">____________________     </w:t>
      </w:r>
      <w:r>
        <w:t xml:space="preserve"> </w:t>
      </w:r>
      <w:r>
        <w:rPr>
          <w:b/>
          <w:bCs/>
        </w:rPr>
        <w:t xml:space="preserve">Gruppe / navne:</w:t>
      </w:r>
      <w:r>
        <w:t xml:space="preserve"> </w:t>
      </w:r>
      <w:r>
        <w:t xml:space="preserve">____________________________________________</w:t>
      </w:r>
    </w:p>
    <w:bookmarkStart w:id="23" w:name="om-øvelsen"/>
    <w:p>
      <w:pPr>
        <w:pStyle w:val="Heading2"/>
      </w:pPr>
      <w:r>
        <w:t xml:space="preserve">Om øvelsen</w:t>
      </w:r>
    </w:p>
    <w:p>
      <w:pPr>
        <w:pStyle w:val="FirstParagraph"/>
      </w:pPr>
      <w:r>
        <w:t xml:space="preserve">I dag skal I opmåle et terrænprofil, så I bagefter kan tegne terrænformerne langs profilet.</w:t>
      </w:r>
    </w:p>
    <w:p>
      <w:pPr>
        <w:pStyle w:val="BodyText"/>
      </w:pPr>
      <w:r>
        <w:t xml:space="preserve">Øvelsen udføres på volden ved den gamle swimmingpool øst for gymnasiet, samt på plænerne omkring den.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terraen"/>
          <w:p>
            <w:pPr>
              <w:pStyle w:val="Compact"/>
              <w:jc w:val="center"/>
            </w:pPr>
            <w:r>
              <w:drawing>
                <wp:inline>
                  <wp:extent cx="6096000" cy="2302933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figurer/figur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0" cy="23029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 1: Skematisk illustration af øvelsesterrænet. Måleretning: fra venstre mod højre.</w:t>
            </w:r>
          </w:p>
          <w:bookmarkEnd w:id="22"/>
        </w:tc>
      </w:tr>
    </w:tbl>
    <w:bookmarkEnd w:id="23"/>
    <w:bookmarkStart w:id="34" w:name="fremgangsmåde"/>
    <w:p>
      <w:pPr>
        <w:pStyle w:val="Heading2"/>
      </w:pPr>
      <w:r>
        <w:t xml:space="preserve">Fremgangsmåde</w:t>
      </w:r>
    </w:p>
    <w:p>
      <w:pPr>
        <w:pStyle w:val="Compact"/>
        <w:numPr>
          <w:ilvl w:val="0"/>
          <w:numId w:val="1001"/>
        </w:numPr>
      </w:pPr>
      <w:r>
        <w:t xml:space="preserve">Sæt landmålerstokkene i en lige række hen over terrænet, i den retning I vil måle profilet (se</w:t>
      </w:r>
      <w:r>
        <w:t xml:space="preserve"> </w:t>
      </w:r>
      <w:hyperlink w:anchor="fig-terraen">
        <w:r>
          <w:rPr>
            <w:rStyle w:val="Hyperlink"/>
          </w:rPr>
          <w:t xml:space="preserve">Figur 1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Spænd snoren mellem de to forreste stokke, og brug vaterpasset til at sikre, at snoren hænger helt vandret (i vater).</w:t>
      </w:r>
    </w:p>
    <w:p>
      <w:pPr>
        <w:pStyle w:val="Compact"/>
        <w:numPr>
          <w:ilvl w:val="0"/>
          <w:numId w:val="1001"/>
        </w:numPr>
      </w:pPr>
      <w:r>
        <w:t xml:space="preserve">Mål den vandrette afstand mellem de to stokke med målebåndet, og skriv den ind i skemaet.</w:t>
      </w:r>
    </w:p>
    <w:p>
      <w:pPr>
        <w:pStyle w:val="Compact"/>
        <w:numPr>
          <w:ilvl w:val="0"/>
          <w:numId w:val="1001"/>
        </w:numPr>
      </w:pPr>
      <w:r>
        <w:t xml:space="preserve">Mål højden fra jorden op til snoren ved hver af de to stokke, med meterstokken eller det korte målebånd (se</w:t>
      </w:r>
      <w:r>
        <w:t xml:space="preserve"> </w:t>
      </w:r>
      <w:hyperlink w:anchor="fig-maalemetode">
        <w:r>
          <w:rPr>
            <w:rStyle w:val="Hyperlink"/>
          </w:rPr>
          <w:t xml:space="preserve">Figur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maalemetode"/>
          <w:p>
            <w:pPr>
              <w:pStyle w:val="Compact"/>
              <w:jc w:val="center"/>
            </w:pPr>
            <w:r>
              <w:drawing>
                <wp:inline>
                  <wp:extent cx="6096000" cy="202095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figurer/figur2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0" cy="20209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 2: Afstanden måles vandret mellem stokkene. Højdeændringen er positiv, når terrænet stiger, og negativ, når det falder.</w:t>
            </w:r>
          </w:p>
          <w:bookmarkEnd w:id="27"/>
        </w:tc>
      </w:tr>
    </w:tbl>
    <w:p>
      <w:pPr>
        <w:pStyle w:val="Compact"/>
        <w:numPr>
          <w:ilvl w:val="0"/>
          <w:numId w:val="1002"/>
        </w:numPr>
      </w:pPr>
      <w:r>
        <w:t xml:space="preserve">Beregn højdeændringen som forskellen mellem de to målte højder. Husk fortegn: positiv (+), hvis terrænet stiger, og negativ (–), hvis det falder.</w:t>
      </w:r>
    </w:p>
    <w:p>
      <w:pPr>
        <w:pStyle w:val="Compact"/>
        <w:numPr>
          <w:ilvl w:val="0"/>
          <w:numId w:val="1002"/>
        </w:numPr>
      </w:pPr>
      <w:r>
        <w:t xml:space="preserve">Er højdeforskellen mellem to stokke større end stokkenes egen højde, skal I sætte en eller flere ekstra stokke ind imellem, så I kan måle højdeændringen i mindre trin.</w:t>
      </w:r>
    </w:p>
    <w:p>
      <w:pPr>
        <w:pStyle w:val="Compact"/>
        <w:numPr>
          <w:ilvl w:val="0"/>
          <w:numId w:val="1002"/>
        </w:numPr>
      </w:pPr>
      <w:r>
        <w:t xml:space="preserve">Flyt jer én strækning frem, og gentag målingerne, indtil hele profilet er opmålt.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  <w:keepNext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Dobbelttjek at snoren er helt i vater, før I aflæser højden på stokken — en skæv snor giver en forkert højdeændring. Læs af i øjenhøjde, ikke skråt oppefra eller nedefra.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  <w:keepNext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Materialer (pr. gruppe)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5–6 rød- og hvidstribede landmålerstokke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Et flere meter langt stykke snor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Et vaterpas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En meterstok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Et 30 m målebånd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Et 3 m målebånd (eller et symålebånd)</w:t>
            </w:r>
          </w:p>
          <w:p/>
        </w:tc>
      </w:tr>
    </w:tbl>
    <w:bookmarkEnd w:id="34"/>
    <w:bookmarkStart w:id="35" w:name="registrering-af-målinger"/>
    <w:p>
      <w:pPr>
        <w:pStyle w:val="Heading2"/>
      </w:pPr>
      <w:r>
        <w:t xml:space="preserve">Registrering af målinger</w:t>
      </w:r>
    </w:p>
    <w:p>
      <w:pPr>
        <w:pStyle w:val="TableCaption"/>
      </w:pPr>
      <w:r>
        <w:t xml:space="preserve">Måleresultater. Husk fortegn ved højdeændringerne!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åleresultater. Husk fortegn ved højdeændringerne!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left"/>
            </w:pPr>
            <w:r>
              <w:t xml:space="preserve">Strækning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A (1-2)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B (2-3)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C (3-4)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D (4-5)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E (5-6)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Afstand (m)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Snorens højde på første stok (cm)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Snorens højde på anden stok (cm)</w:t>
            </w: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</w:pP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Beregnet højdeændring (cm)</w:t>
            </w:r>
            <w:r>
              <w:t xml:space="preserve"> </w:t>
            </w:r>
            <w:r>
              <w:t xml:space="preserve">— HUSK FORTEGN!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Sætter I ekstra stokke ind undervejs, tilføjes ekstra kolonner i hånden.</w:t>
      </w:r>
    </w:p>
    <w:bookmarkEnd w:id="35"/>
    <w:sectPr>
      <w:headerReference r:id="rId7" w:type="default"/>
      <w:footerReference r:id="rId8" w:type="default"/>
      <w:pgSz w:h="16838" w:orient="portrait" w:w="11906"/>
      <w:pgMar w:bottom="1224" w:footer="500" w:gutter="0" w:header="500" w:left="1152" w:right="1152" w:top="1224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9BBA1" w:sz="4" w:space="6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6B7A66"/>
        <w:sz w:val="16"/>
        <w:szCs w:val="16"/>
      </w:rPr>
      <w:t xml:space="preserve">Øvelsesvejledning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6B7A66"/>
        <w:sz w:val="16"/>
        <w:szCs w:val="16"/>
      </w:rPr>
      <w:t xml:space="preserve">Side </w:t>
    </w:r>
    <w:r>
      <w:rPr>
        <w:rFonts w:ascii="Calibri" w:cs="Calibri" w:eastAsia="Calibri" w:hAnsi="Calibri"/>
        <w:color w:val="6B7A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A66"/>
        <w:sz w:val="16"/>
        <w:szCs w:val="16"/>
      </w:rPr>
      <w:t xml:space="preserve"> af </w:t>
    </w:r>
    <w:r>
      <w:rPr>
        <w:rFonts w:ascii="Calibri" w:cs="Calibri" w:eastAsia="Calibri" w:hAnsi="Calibri"/>
        <w:color w:val="6B7A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9BBA1" w:sz="4" w:space="6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6B7A66"/>
        <w:spacing w:val="18"/>
        <w:sz w:val="16"/>
        <w:szCs w:val="16"/>
      </w:rPr>
      <w:t xml:space="preserve">NATURGEOGRAFI B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6B7A66"/>
        <w:spacing w:val="10"/>
        <w:sz w:val="16"/>
        <w:szCs w:val="16"/>
      </w:rPr>
      <w:t xml:space="preserve">3g Ng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decimal"/>
      <w:lvlText w:val="%1."/>
      <w:lvlJc w:val="start"/>
      <w:pPr>
        <w:ind w:hanging="300" w:left="420"/>
      </w:pPr>
    </w:lvl>
  </w:abstractNum>
  <w:abstractNum w15:restartNumberingAfterBreak="0" w:abstractNumId="3">
    <w:multiLevelType w:val="hybridMultilevel"/>
    <w:lvl w15:tentative="1" w:ilvl="0">
      <w:start w:val="1"/>
      <w:numFmt w:val="bullet"/>
      <w:lvlText w:val="–"/>
      <w:lvlJc w:val="start"/>
      <w:pPr>
        <w:ind w:hanging="200" w:left="3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332B"/>
        <w:sz w:val="22"/>
        <w:szCs w:val="22"/>
        <w:lang w:val="da"/>
      </w:rPr>
    </w:rPrDefault>
    <w:pPrDefault>
      <w:pPr>
        <w:spacing w:after="140" w:line="276" w:lineRule="auto"/>
      </w:pPr>
    </w:pPrDefault>
  </w:docDefaults>
  <w:style w:default="1" w:styleId="Normal" w:type="paragraph">
    <w:name w:val="Normal"/>
    <w:qFormat/>
  </w:style>
  <w:style w:styleId="Title" w:type="paragraph">
    <w:name w:val="Title"/>
    <w:basedOn w:val="Normal"/>
    <w:next w:val="Normal"/>
    <w:qFormat/>
    <w:pPr>
      <w:spacing w:after="80" w:before="40"/>
    </w:pPr>
    <w:rPr>
      <w:b/>
      <w:bCs/>
      <w:color w:val="2C4527"/>
      <w:sz w:val="52"/>
      <w:szCs w:val="52"/>
    </w:rPr>
  </w:style>
  <w:style w:styleId="Subtitle" w:type="paragraph">
    <w:name w:val="Subtitle"/>
    <w:basedOn w:val="Normal"/>
    <w:next w:val="Normal"/>
    <w:qFormat/>
    <w:pPr>
      <w:spacing w:after="220" w:before="0"/>
    </w:pPr>
    <w:rPr>
      <w:color w:val="6B7A66"/>
      <w:sz w:val="20"/>
    </w:rPr>
  </w:style>
  <w:style w:styleId="Heading1" w:type="paragraph">
    <w:name w:val="Heading 1"/>
    <w:basedOn w:val="Normal"/>
    <w:next w:val="Normal"/>
    <w:qFormat/>
    <w:pPr>
      <w:pBdr>
        <w:left w:color="3F5F3A" w:space="8" w:sz="18" w:val="single"/>
      </w:pBdr>
      <w:spacing w:after="140" w:before="320"/>
      <w:ind w:left="140"/>
    </w:pPr>
    <w:rPr>
      <w:b/>
      <w:bCs/>
      <w:color w:val="2C4527"/>
      <w:sz w:val="32"/>
      <w:szCs w:val="32"/>
    </w:rPr>
  </w:style>
  <w:style w:styleId="Heading2" w:type="paragraph">
    <w:name w:val="Heading 2"/>
    <w:basedOn w:val="Normal"/>
    <w:next w:val="Normal"/>
    <w:qFormat/>
    <w:pPr>
      <w:pBdr>
        <w:left w:color="3F5F3A" w:space="8" w:sz="18" w:val="single"/>
      </w:pBdr>
      <w:spacing w:after="120" w:before="300"/>
      <w:ind w:left="140"/>
    </w:pPr>
    <w:rPr>
      <w:b/>
      <w:bCs/>
      <w:color w:val="2C4527"/>
      <w:sz w:val="27"/>
      <w:szCs w:val="27"/>
    </w:rPr>
  </w:style>
  <w:style w:styleId="Heading3" w:type="paragraph">
    <w:name w:val="Heading 3"/>
    <w:basedOn w:val="Normal"/>
    <w:next w:val="Normal"/>
    <w:qFormat/>
    <w:pPr>
      <w:spacing w:after="100" w:before="200"/>
    </w:pPr>
    <w:rPr>
      <w:b/>
      <w:bCs/>
      <w:color w:val="3F5F3A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3F5F3A"/>
    </w:rPr>
  </w:style>
  <w:style w:styleId="Heading5" w:type="paragraph">
    <w:name w:val="Heading 5"/>
    <w:basedOn w:val="Normal"/>
    <w:next w:val="Normal"/>
    <w:qFormat/>
    <w:rPr>
      <w:color w:val="3F5F3A"/>
    </w:rPr>
  </w:style>
  <w:style w:styleId="Heading6" w:type="paragraph">
    <w:name w:val="Heading 6"/>
    <w:basedOn w:val="Normal"/>
    <w:next w:val="Normal"/>
    <w:qFormat/>
    <w:rPr>
      <w:color w:val="6B7A66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BodyText" w:type="paragraph">
    <w:name w:val="Body Text"/>
    <w:basedOn w:val="Normal"/>
    <w:next w:val="Normal"/>
    <w:qFormat/>
  </w:style>
  <w:style w:styleId="FirstParagraph" w:type="paragraph">
    <w:name w:val="First Paragraph"/>
    <w:basedOn w:val="Normal"/>
    <w:next w:val="Normal"/>
    <w:qFormat/>
    <w:pPr>
      <w:spacing w:before="0"/>
    </w:pPr>
  </w:style>
  <w:style w:styleId="Compact" w:type="paragraph">
    <w:name w:val="Compact"/>
    <w:basedOn w:val="ListParagraph"/>
    <w:next w:val="Compact"/>
    <w:qFormat/>
    <w:pPr>
      <w:spacing w:after="90" w:line="276" w:lineRule="auto"/>
    </w:pPr>
  </w:style>
  <w:style w:styleId="CaptionedFigure" w:type="paragraph">
    <w:name w:val="Captioned Figure"/>
    <w:basedOn w:val="Normal"/>
    <w:next w:val="Normal"/>
    <w:qFormat/>
    <w:pPr>
      <w:spacing w:after="0" w:before="120"/>
      <w:jc w:val="center"/>
    </w:pPr>
  </w:style>
  <w:style w:styleId="Caption" w:type="paragraph">
    <w:name w:val="Caption"/>
    <w:basedOn w:val="Normal"/>
    <w:next w:val="Normal"/>
    <w:qFormat/>
    <w:pPr>
      <w:spacing w:after="220" w:before="100"/>
      <w:jc w:val="center"/>
    </w:pPr>
    <w:rPr>
      <w:i/>
      <w:iCs/>
      <w:color w:val="6B7A66"/>
      <w:sz w:val="19"/>
      <w:szCs w:val="19"/>
    </w:rPr>
  </w:style>
  <w:style w:styleId="ImageCaption" w:type="paragraph">
    <w:name w:val="Image Caption"/>
    <w:basedOn w:val="Caption"/>
    <w:next w:val="Normal"/>
    <w:qFormat/>
  </w:style>
  <w:style w:styleId="Table" w:type="table">
    <w:name w:val="Table"/>
    <w:basedOn w:val="TableNormal"/>
    <w:uiPriority w:val="99"/>
    <w:pPr>
      <w:spacing w:after="0" w:line="256" w:lineRule="auto"/>
    </w:pPr>
    <w:tblPr>
      <w:tblBorders>
        <w:top w:color="8FA085" w:space="0" w:sz="4" w:val="single"/>
        <w:left w:color="8FA085" w:space="0" w:sz="4" w:val="single"/>
        <w:bottom w:color="8FA085" w:space="0" w:sz="4" w:val="single"/>
        <w:right w:color="8FA085" w:space="0" w:sz="4" w:val="single"/>
        <w:insideH w:color="C7D0C0" w:space="0" w:sz="4" w:val="single"/>
        <w:insideV w:color="C7D0C0" w:space="0" w:sz="4" w:val="single"/>
      </w:tblBorders>
    </w:tblPr>
    <w:tcPr>
      <w:tcMar>
        <w:top w:type="dxa" w:w="90"/>
        <w:left w:type="dxa" w:w="120"/>
        <w:bottom w:type="dxa" w:w="90"/>
        <w:right w:type="dxa" w:w="120"/>
      </w:tcMar>
    </w:tcPr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styleId="FirstRow" w:type="table">
    <w:name w:val="First Row"/>
    <w:basedOn w:val="Table"/>
    <w:uiPriority w:val="99"/>
  </w:style>
  <w:style w:styleId="Hyperlink" w:type="character">
    <w:name w:val="Hyperlink"/>
    <w:basedOn w:val="DefaultParagraphFont"/>
    <w:uiPriority w:val="99"/>
    <w:unhideWhenUsed/>
    <w:rPr>
      <w:color w:val="1F5F8B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7" Target="header1.xml" Type="http://schemas.openxmlformats.org/officeDocument/2006/relationships/header" /><Relationship Id="rId8" Target="footer1.xml" Type="http://schemas.openxmlformats.org/officeDocument/2006/relationships/footer" /><Relationship Id="rId9" Target="media/ff4355ab3d7b3fb047ac1bb9b81f09919282c810.png" Type="http://schemas.openxmlformats.org/officeDocument/2006/relationships/image" /><Relationship Id="rId10" Target="media/22118e1eede36edf4136c10d3e20d9ff95fafa9e.png" Type="http://schemas.openxmlformats.org/officeDocument/2006/relationships/image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19" Target="media/rId19.png" /><Relationship Type="http://schemas.openxmlformats.org/officeDocument/2006/relationships/image" Id="rId24" Target="media/rId24.png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Opmåling af terrænprofil</dc:title>
  <dc:creator/>
  <dc:language>da</dc:language>
  <cp:keywords/>
  <dcterms:created xsi:type="dcterms:W3CDTF">2026-08-25T10:43:23Z</dcterms:created>
  <dcterms:modified xsi:type="dcterms:W3CDTF">2026-08-25T10:43:23Z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oc-type">
    <vt:lpwstr>Øvelsesvejledning</vt:lpwstr>
  </property>
  <property fmtid="{D5CDD505-2E9C-101B-9397-08002B2CF9AE}" pid="4" name="fag">
    <vt:lpwstr>Naturgeografi B</vt:lpwstr>
  </property>
  <property fmtid="{D5CDD505-2E9C-101B-9397-08002B2CF9AE}" pid="5" name="header-includes">
    <vt:lpwstr/>
  </property>
  <property fmtid="{D5CDD505-2E9C-101B-9397-08002B2CF9AE}" pid="6" name="hold">
    <vt:lpwstr>3g Ng</vt:lpwstr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Feltøvelse</vt:lpwstr>
  </property>
  <property fmtid="{D5CDD505-2E9C-101B-9397-08002B2CF9AE}" pid="11" name="toc-title">
    <vt:lpwstr>Indholdsfortegnelse</vt:lpwstr>
  </property>
</Properties>
</file>