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Alveoli are covered with blood capillaries so that the exchange of gases takes place between the membrane of alveoli and the surrounding capillaries. The blood capillaries covering alveoli have low oxygen and high CO2 concentration. This allows O2 to diffuse into the blood and CO2 out of the blood.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