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a) During the the winter season, the surrounding temperature is very low. So there is less sweating, thus no evaporation losses. Due to reason, we pass more wine in winter.</w:t>
        <w:br/>
        <w:br/>
        <w:t>b) The accessory excretory organs in humans are The urinary system (tua kidney, ureters, urinary bladder and urethra), skin, lungs and liver.</w:t>
        <w:br/>
        <w:br/>
        <w:t>c) Excretory organs of arthropods are malphighian tubules and green gland.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