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20.(i)</w:t>
        <w:tab/>
        <w:t>Evolution</w:t>
      </w:r>
    </w:p>
    <w:p>
      <w:r>
        <w:t>The structural functional changes that leads to the improvement of any kind of functioning of body, in a period of time is called evolution.</w:t>
      </w:r>
    </w:p>
    <w:p/>
    <w:p/>
    <w:p>
      <w:r>
        <w:t>(ii)</w:t>
        <w:tab/>
        <w:t>2 - Ramapathicus</w:t>
      </w:r>
    </w:p>
    <w:p>
      <w:r>
        <w:t>5 – Cro magnon</w:t>
      </w:r>
    </w:p>
    <w:p/>
    <w:p/>
    <w:p>
      <w:r>
        <w:t>(iii)</w:t>
        <w:tab/>
        <w:t>Cranial capacity of ramapathicus is 500-600 cc</w:t>
      </w:r>
    </w:p>
    <w:p>
      <w:r>
        <w:t>Cranial capacity of cro magnon is 1660 cc</w:t>
      </w:r>
    </w:p>
    <w:p/>
    <w:p/>
    <w:p>
      <w:r>
        <w:t>(iv)</w:t>
        <w:tab/>
        <w:t>Homo habilis</w:t>
      </w:r>
    </w:p>
    <w:p/>
    <w:p/>
    <w:p>
      <w:r>
        <w:t>(v)</w:t>
        <w:tab/>
        <w:t>(a)In atmosphere ozone layer is formed by the combination of nacent oxygen atoms.</w:t>
      </w:r>
    </w:p>
    <w:p>
      <w:r>
        <w:t>(b) Ozone layer is essaintial for existence of life on earth as it absorbs all ultra violate radiation, which if reaches Earth can cause may diseases to human beings and other animals like skin cancer and blindness.</w:t>
      </w:r>
    </w:p>
    <w:p>
      <w:r>
        <w:t>(c) Release of ozone depleting substance mainly chlorofluoro carbons or freon (CF2Cl2) must be reduced.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