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Amphoteric oxides are the oxides which can be used as an acid as well as a base.</w:t>
            </w:r>
          </w:p>
          <w:p>
            <w:r>
              <w:t>Eg. – ZnO</w:t>
            </w:r>
          </w:p>
          <w:p/>
        </w:tc>
        <w:tc>
          <w:tcPr>
            <w:tcW w:type="dxa" w:w="2880"/>
          </w:tcPr>
          <w:p>
            <w:r>
              <w:t>Q5 Amphoteric oxides are the oxides which can be used as an acid as well as a base. Eg - Al₂O₃, ZnO</w:t>
              <w:br/>
              <w:t>Al₂O₃ + NaOH -&gt; Na</w:t>
              <w:br/>
              <w:t>(acid)</w:t>
              <w:br/>
              <w:t>ZnO + 2 NaOH -&gt; Na₂ZnO₂ + H₂O</w:t>
              <w:br/>
              <w:t>(acid)</w:t>
              <w:br/>
              <w:t>ZnO + 2HCl -&gt; ZnCl₂ + H₂O</w:t>
              <w:br/>
              <w:t>(base)</w:t>
            </w:r>
          </w:p>
        </w:tc>
        <w:tc>
          <w:tcPr>
            <w:tcW w:type="dxa" w:w="2880"/>
          </w:tcPr>
          <w:p>
            <w:r>
              <w:t>112.3%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