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(1) Na2CO3, CO2</w:t>
            </w:r>
          </w:p>
        </w:tc>
        <w:tc>
          <w:tcPr>
            <w:tcW w:type="dxa" w:w="2880"/>
          </w:tcPr>
          <w:p>
            <w:r>
              <w:t>For diminished image the candle should be placed at a distance greater than 2F from lens.</w:t>
              <w:br/>
              <w:t>&lt;diagram_1&gt;</w:t>
            </w:r>
          </w:p>
        </w:tc>
        <w:tc>
          <w:tcPr>
            <w:tcW w:type="dxa" w:w="2880"/>
          </w:tcPr>
          <w:p>
            <w:r>
              <w:t>526.7%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