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&lt;diagram_1&gt;</w:t>
        <w:br/>
        <w:t>given AB || CD.</w:t>
        <w:br/>
        <w:t>To prove ΔAOB~ΔDOC</w:t>
        <w:br/>
        <w:t>proof</w:t>
        <w:br/>
        <w:t>In ΔAOB, ΔDOC</w:t>
        <w:br/>
        <w:t>∠ABO = ∠DCO [alternate interior angle]</w:t>
        <w:br/>
        <w:t>∠BAO = ∠CDO [alternate interior angle]</w:t>
        <w:br/>
        <w:t>By AA similarity criterion</w:t>
        <w:br/>
        <w:t>ΔAOB~ΔDOC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