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10. Given</w:t>
        <w:br/>
        <w:t>DP || BC</w:t>
        <w:br/>
        <w:t>AD/DC = CE/BE</w:t>
        <w:br/>
        <w:t>&lt;diagram_2&gt;</w:t>
        <w:br/>
        <w:t>To Prove that</w:t>
        <w:br/>
        <w:t>EP || AC</w:t>
        <w:br/>
        <w:br/>
        <w:t>| Statement | Reason |</w:t>
        <w:br/>
        <w:t>|---|---|</w:t>
        <w:br/>
        <w:t>| In Δ DP || CB | Given |</w:t>
        <w:br/>
        <w:t>| AD/DC = AP/PB (1) | Basic Proportionality Theorem |</w:t>
        <w:br/>
        <w:t>| AD/DC = CE/BE (2) | Given |</w:t>
        <w:br/>
        <w:t>| From (1) and (2) | |</w:t>
        <w:br/>
        <w:t>| AP/PB = CE/BE | |</w:t>
        <w:br/>
        <w:t>| Since AP/PB = CE/BE | Converse of Basic Proportionality Theorem |</w:t>
        <w:br/>
        <w:t>| EP || AC |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