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26. cosecθ -sinθ = m</w:t>
        <w:br/>
        <w:t>secθ - cosθ = n</w:t>
        <w:br/>
        <w:t>1/sinθ - sinθ = m</w:t>
        <w:br/>
        <w:t>1-sin²θ/sinθ = m</w:t>
        <w:br/>
        <w:t>cos²θ/sinθ = m</w:t>
        <w:br/>
        <w:t>1/cosθ - cosθ = n</w:t>
        <w:br/>
        <w:t>1-cos²θ/cosθ = n</w:t>
        <w:br/>
        <w:t>n = sin²θ/cosθ</w:t>
        <w:br/>
        <w:t>(m²n)²/³ + (mn²)²/³</w:t>
        <w:br/>
        <w:t>((cos⁴θ/sin²θ x sin²θ/cosθ))²/³ + ((cos²θ/sinθ x sin⁴θ/cos²θ))²/³</w:t>
        <w:br/>
        <w:t>cos⁶/³θ + sin⁶/³θ</w:t>
        <w:br/>
        <w:t>cos²θ + sin²θ</w:t>
        <w:br/>
        <w:t>1=1</w:t>
        <w:br/>
        <w:t>LHS=RHS</w:t>
        <w:br/>
        <w:t>Hence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