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19) Let the Numerator &amp; denominator be x &amp; y</w:t>
        <w:br/>
        <w:t>respectively.</w:t>
        <w:br/>
        <w:t>2x/y+1=1</w:t>
        <w:br/>
        <w:t>2x=y+1</w:t>
        <w:br/>
        <w:t>2x-y-1=0 - ①</w:t>
        <w:br/>
        <w:t>Case ②</w:t>
        <w:br/>
        <w:t>x/y(2) = x+4 = 2y</w:t>
        <w:br/>
        <w:t>= x-2y+4-0 - ②</w:t>
        <w:br/>
        <w:t>①-②</w:t>
        <w:br/>
        <w:t>2x-y=1</w:t>
        <w:br/>
        <w:t>-2x-4y=4</w:t>
        <w:br/>
        <w:t>3y=-5</w:t>
        <w:br/>
        <w:t>y=-5/3</w:t>
        <w:br/>
        <w:t>Substitute y=-5/3 in eq. ②</w:t>
        <w:br/>
        <w:t>x-2(-5/3)=4</w:t>
        <w:br/>
        <w:t>x+10/3=4</w:t>
        <w:br/>
        <w:t>x=4-10/3</w:t>
        <w:br/>
        <w:t>x=12+10/3 = 22/3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