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Given,</w:t>
        <w:br/>
        <w:t>c(1,1), A(-2,7)</w:t>
        <w:br/>
        <w:t>m₁=3, m₂=2,</w:t>
        <w:br/>
        <w:t>Using section formula,</w:t>
        <w:br/>
        <w:t>x m_p = m₁x₂+m₂x₁ / m₁+m₂</w:t>
        <w:br/>
        <w:t>1 = 3(x₂)+2(-2) / 5</w:t>
        <w:br/>
        <w:t>5 = 3x²-4</w:t>
        <w:br/>
        <w:t>3x² = 9</w:t>
        <w:br/>
        <w:t>x²=3</w:t>
        <w:br/>
        <w:t>y = m₁y₂+m₂y₁ / m₁+m₂</w:t>
        <w:br/>
        <w:t>1 = (3)(y₂) + (2)(7) / 5</w:t>
        <w:br/>
        <w:t>5 = 3y₂²+14</w:t>
        <w:br/>
        <w:t>3y₂² = -9</w:t>
        <w:br/>
        <w:t>y₂=-3</w:t>
        <w:br/>
        <w:t>coordinates of B=(3,-3) &lt;diagram_1&gt;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