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m²n = (cosecθ-sinθ)²(secθ-cosθ)</w:t>
        <w:br/>
        <w:t>= (1-sin²θ/sinθ)²(1-cos²θ/cosθ)</w:t>
        <w:br/>
        <w:t>Similarly,</w:t>
        <w:br/>
        <w:t>mn² = (cosecθ-sinθ)(secθ-cosθ)²</w:t>
        <w:br/>
        <w:t>= sin⁴θ/cos²θ x cosθ/sinθ = sin³θ</w:t>
        <w:br/>
        <w:t>cos²θsinθ</w:t>
        <w:br/>
        <w:t>(m²n)²/³ + (mn²)²/³ = sin²θ + cos²θ</w:t>
        <w:br/>
        <w:t>= 1</w:t>
        <w:br/>
        <w:t>Hence,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