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W.K.T</w:t>
        <w:br/>
        <w:t>diagonals of a ||gm bisect each other &lt;diagram_1&gt;</w:t>
        <w:br/>
        <w:t>So the mid point of AC is same as mid point of BD</w:t>
        <w:br/>
        <w:t>AC (x₁+x₂)/2, (y₁+y₂)/2 = (1+5)/2, (-2+10)/2</w:t>
        <w:br/>
        <w:t>BD (3+x)/2, (6+y)/2</w:t>
        <w:br/>
        <w:t>= (3+x)/2, (6+y)/2</w:t>
        <w:br/>
        <w:t>6/2, 8/2 = (3+x)/2, (6+y)/2</w:t>
        <w:br/>
        <w:t>3x2 = 3+x=6; 6+y=8</w:t>
        <w:br/>
        <w:t>x=3; y=2</w:t>
        <w:br/>
        <w:t>So D fourth vertex's coordinates are (3,2)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