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image1.png</w:t>
      </w:r>
    </w:p>
    <w:p>
      <w:r>
        <w:drawing>
          <wp:inline xmlns:a="http://schemas.openxmlformats.org/drawingml/2006/main" xmlns:pic="http://schemas.openxmlformats.org/drawingml/2006/picture">
            <wp:extent cx="1828800" cy="1199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10.</w:t>
        <w:tab/>
        <w:t>Given</w:t>
      </w:r>
    </w:p>
    <w:p>
      <w:r>
        <w:t>PD||BC,</w:t>
      </w:r>
    </w:p>
    <w:p/>
    <w:p>
      <w:r>
        <w:t>To prove,</w:t>
      </w:r>
    </w:p>
    <w:p>
      <w:r>
        <w:t>PE||AC</w:t>
      </w:r>
    </w:p>
    <w:p>
      <w:r>
        <w:t>Proof,</w:t>
      </w:r>
    </w:p>
    <w:p>
      <w:r>
        <w:t>As AD||BC</w:t>
      </w:r>
    </w:p>
    <w:p>
      <w:r>
        <w:t>[BPT]</w:t>
        <w:tab/>
        <w:tab/>
        <w:t>……(i)</w:t>
      </w:r>
    </w:p>
    <w:p>
      <w:r>
        <w:t>Also,</w:t>
      </w:r>
    </w:p>
    <w:p>
      <w:r>
        <w:t>(given)</w:t>
        <w:tab/>
        <w:t>……(ii)</w:t>
      </w:r>
    </w:p>
    <w:p>
      <w:r>
        <w:t>From equation (i) and (ii)</w:t>
      </w:r>
    </w:p>
    <w:p/>
    <w:p>
      <w:r>
        <w:t>By converse of BPT,</w:t>
      </w:r>
    </w:p>
    <w:p/>
    <w:p>
      <w:r>
        <w:t>Hence,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