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image5.wmf</w:t>
      </w:r>
    </w:p>
    <w:p>
      <w:r/>
    </w:p>
    <w:p>
      <w:r>
        <w:t>20.</w:t>
        <w:tab/>
        <w:t>Thales theorem – If a line  is drawn parallel to one side of triangle and intersects other two sides at distinct points then other two sides are divided in same ratio.</w:t>
      </w:r>
    </w:p>
    <w:p>
      <w:r>
        <w:t>Given,</w:t>
      </w:r>
    </w:p>
    <w:p>
      <w:r>
        <w:t>ABC is a triangle</w:t>
      </w:r>
    </w:p>
    <w:p>
      <w:r>
        <w:t>DE||BC,</w:t>
      </w:r>
    </w:p>
    <w:p>
      <w:r>
        <w:t>To prove,</w:t>
      </w:r>
    </w:p>
    <w:p/>
    <w:p>
      <w:r>
        <w:t>Construction</w:t>
      </w:r>
    </w:p>
    <w:p>
      <w:r>
        <w:t>Join BE and CD,</w:t>
      </w:r>
    </w:p>
    <w:p>
      <w:r>
        <w:t>Draw  and</w:t>
      </w:r>
    </w:p>
    <w:p>
      <w:r>
        <w:t>Proof,</w:t>
      </w:r>
    </w:p>
    <w:p/>
    <w:p>
      <w:r>
        <w:t>………(i)</w:t>
      </w:r>
    </w:p>
    <w:p/>
    <w:p>
      <w:r>
        <w:t>………(ii)</w:t>
      </w:r>
    </w:p>
    <w:p>
      <w:r>
        <w:t>………(iii)</w:t>
      </w:r>
    </w:p>
    <w:p>
      <w:r>
        <w:t>[Δ’s on same base, between same parallel lines]</w:t>
      </w:r>
    </w:p>
    <w:p>
      <w:r>
        <w:t>from eq. (i), (ii) and (iii),</w:t>
      </w:r>
    </w:p>
    <w:p/>
    <w:p>
      <w:r>
        <w:t>Hence,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