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For equation to have one solution,</w:t>
      </w:r>
    </w:p>
    <w:p/>
    <w:p>
      <w:r>
        <w:t xml:space="preserve">In </w:t>
        <w:tab/>
        <w:t>2px + 3y = 7,</w:t>
      </w:r>
    </w:p>
    <w:p>
      <w:r>
        <w:t>2x + y = 6</w:t>
      </w:r>
    </w:p>
    <w:p>
      <w:r>
        <w:t>a, = 2p, a2 = 2,</w:t>
      </w:r>
    </w:p>
    <w:p>
      <w:r>
        <w:t>b, = 3, b2 = 1</w:t>
      </w:r>
    </w:p>
    <w:p/>
    <w:p/>
    <w:p>
      <w:r>
        <w:t>P should be 3 but can be any other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