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HCF (6, 6, 32) = 23 = 8</w:t>
            </w:r>
          </w:p>
          <w:p>
            <w:r>
              <w:t>616 = 23 × 7 × 11</w:t>
            </w:r>
          </w:p>
          <w:p>
            <w:r>
              <w:t>32 = 25</w:t>
            </w:r>
          </w:p>
          <w:p>
            <w:r>
              <w:t>8 rows</w:t>
            </w:r>
          </w:p>
          <w:p>
            <w:r>
              <w:t>Ans. :</w:t>
            </w:r>
          </w:p>
        </w:tc>
        <w:tc>
          <w:tcPr>
            <w:tcW w:type="dxa" w:w="2880"/>
          </w:tcPr>
          <w:p>
            <w:r>
              <w:t>(1) Similar</w:t>
            </w:r>
          </w:p>
        </w:tc>
        <w:tc>
          <w:tcPr>
            <w:tcW w:type="dxa" w:w="2880"/>
          </w:tcPr>
          <w:p>
            <w:r>
              <w:t>93.3%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