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</w:r>
          </w:p>
          <w:p/>
          <w:p/>
          <w:p>
            <w:r>
              <w:t>= 10</w:t>
            </w:r>
          </w:p>
          <w:p>
            <w:r>
              <w:t>(1) 10 units</w:t>
            </w:r>
          </w:p>
        </w:tc>
        <w:tc>
          <w:tcPr>
            <w:tcW w:type="dxa" w:w="2880"/>
          </w:tcPr>
          <w:p>
            <w:r>
              <w:t>3) √(−6−0)²+(8−0)²</w:t>
              <w:br/>
              <w:t>= √36+64</w:t>
              <w:br/>
              <w:t>= √100</w:t>
              <w:br/>
              <w:t>= 10</w:t>
              <w:br/>
              <w:t>(1) 10 units</w:t>
            </w:r>
          </w:p>
        </w:tc>
        <w:tc>
          <w:tcPr>
            <w:tcW w:type="dxa" w:w="2880"/>
          </w:tcPr>
          <w:p>
            <w:r>
              <w:t>186.7%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