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image148.wmf</w:t>
            </w:r>
          </w:p>
          <w:p/>
          <w:p>
            <w:r>
              <w:t>8.</w:t>
              <w:tab/>
              <w:t>as ABC is equilateral,</w:t>
            </w:r>
          </w:p>
          <w:p>
            <w:r>
              <w:t>AB = AC</w:t>
            </w:r>
          </w:p>
          <w:p/>
          <w:p/>
          <w:p>
            <w:r>
              <w:t>x = 3</w:t>
            </w:r>
          </w:p>
        </w:tc>
        <w:tc>
          <w:tcPr>
            <w:tcW w:type="dxa" w:w="2880"/>
          </w:tcPr>
          <w:p>
            <w:r>
              <w:t xml:space="preserve">As ABC is equilateral, </w:t>
              <w:br/>
              <w:t>AB = AC</w:t>
              <w:br/>
              <w:t>√(-3)²+(-√3)² = √(-3)²+(n)²</w:t>
              <w:br/>
              <w:t>9+3 = 9+n</w:t>
              <w:br/>
              <w:t>n=3 &lt;diagram_1&gt;</w:t>
            </w:r>
          </w:p>
        </w:tc>
        <w:tc>
          <w:tcPr>
            <w:tcW w:type="dxa" w:w="2880"/>
          </w:tcPr>
          <w:p>
            <w:r>
              <w:t>131.9%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