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Both AUR are correct but R is not the correct explanation of A.</w:t>
            </w:r>
          </w:p>
        </w:tc>
        <w:tc>
          <w:tcPr>
            <w:tcW w:type="dxa" w:w="2880"/>
          </w:tcPr>
          <w:p>
            <w:r>
              <w:t>Q19- Both A &amp; R are correct but R is not the correct explanation of A.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