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  <w:tab/>
              <w:t>5000 = 2 × 2 × 2 × 5 × 5 × 5 × 5</w:t>
            </w:r>
          </w:p>
          <w:p/>
          <w:p>
            <w:r>
              <w:t>⇒</w:t>
            </w:r>
          </w:p>
          <w:p/>
          <w:p>
            <w:r>
              <w:t>= 0.0514</w:t>
            </w:r>
          </w:p>
        </w:tc>
        <w:tc>
          <w:tcPr>
            <w:tcW w:type="dxa" w:w="2880"/>
          </w:tcPr>
          <w:p>
            <w:r>
              <w:t>5000 = 2x2x2x5x5x5x5</w:t>
              <w:br/>
              <w:t>257/5000 = 257/2^3 x 5^4</w:t>
              <w:br/>
              <w:t>=&gt; 257/(2^3x5^4) x 2/2</w:t>
              <w:br/>
              <w:t>514/(10)^4</w:t>
              <w:br/>
              <w:t>= 0.0514</w:t>
            </w:r>
          </w:p>
        </w:tc>
        <w:tc>
          <w:tcPr>
            <w:tcW w:type="dxa" w:w="2880"/>
          </w:tcPr>
          <w:p>
            <w:r>
              <w:t>189.7%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