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Let the fraction be x/y</w:t>
              <w:br/>
              <w:t>(2x)/(y+1) = 1 (Given)</w:t>
              <w:br/>
              <w:t>2x = y+1</w:t>
              <w:br/>
              <w:t>(x+4)/2y = 1/2 =&gt; x+4 = y</w:t>
              <w:br/>
              <w:t>2x - y - 1 = 0</w:t>
              <w:br/>
              <w:t>x - y + 4 = 0</w:t>
              <w:br/>
              <w:t>x = -5</w:t>
              <w:br/>
              <w:t>y=-9</w:t>
              <w:br/>
              <w:t>∴ The fraction is 5/9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