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Myopia can be corrected by using concave lens. The lens must be placed that an object at infinity forms its image on far point.</w:t>
            </w:r>
          </w:p>
          <w:p>
            <w:r>
              <w:t>Hence, f = –80 cm</w:t>
            </w:r>
          </w:p>
          <w:p>
            <w:r>
              <w:t>f = –0.8 m</w:t>
            </w:r>
          </w:p>
          <w:p/>
          <w:p/>
        </w:tc>
        <w:tc>
          <w:tcPr>
            <w:tcW w:type="dxa" w:w="2880"/>
          </w:tcPr>
          <w:p>
            <w:r>
              <w:t>Myopia can be corrected by using concave lens. The lens must be placed that an object at infinity forms its image at an far point.</w:t>
              <w:br/>
              <w:br/>
              <w:t>Hence, f= -80cm</w:t>
              <w:br/>
              <w:t>f = -0.8m</w:t>
              <w:br/>
              <w:br/>
              <w:t>P= 1/f</w:t>
              <w:br/>
              <w:br/>
              <w:t>P= 1/-0.8m =&gt; -1.25 D</w:t>
            </w:r>
          </w:p>
        </w:tc>
        <w:tc>
          <w:tcPr>
            <w:tcW w:type="dxa" w:w="2880"/>
          </w:tcPr>
          <w:p>
            <w:r>
              <w:t>23.6%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