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Convex lens of 10 cm focal length has greater power.</w:t>
            </w:r>
          </w:p>
        </w:tc>
        <w:tc>
          <w:tcPr>
            <w:tcW w:type="dxa" w:w="2880"/>
          </w:tcPr>
          <w:p>
            <w:r>
              <w:t>Ans-2 Convex lens of loom focal length has greater power.</w:t>
            </w:r>
          </w:p>
        </w:tc>
        <w:tc>
          <w:tcPr>
            <w:tcW w:type="dxa" w:w="2880"/>
          </w:tcPr>
          <w:p>
            <w:r>
              <w:t>17.8%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