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CF4B4" w14:textId="77777777" w:rsidR="00385AA2" w:rsidRPr="00385AA2" w:rsidRDefault="00385AA2" w:rsidP="00385AA2">
      <w:pPr>
        <w:pStyle w:val="Titel"/>
        <w:rPr>
          <w:rFonts w:eastAsia="Times New Roman"/>
          <w:lang w:eastAsia="de-DE"/>
        </w:rPr>
      </w:pPr>
      <w:r>
        <w:rPr>
          <w:rFonts w:eastAsia="Times New Roman"/>
          <w:lang w:eastAsia="de-DE"/>
        </w:rPr>
        <w:t xml:space="preserve">Projektsteckbrief – RemoteSlot: Reservation von Fernwartungszugängen</w:t>
      </w:r>
    </w:p>
    <w:p w14:paraId="11B13BEE" w14:textId="08097FA4" w:rsidR="00385AA2" w:rsidRPr="00385AA2" w:rsidRDefault="00385AA2" w:rsidP="00385AA2">
      <w:pPr>
        <w:pStyle w:val="berschrift1"/>
        <w:rPr>
          <w:rFonts w:eastAsia="Times New Roman"/>
          <w:lang w:eastAsia="de-DE"/>
        </w:rPr>
      </w:pPr>
      <w:r>
        <w:rPr>
          <w:rFonts w:eastAsia="Times New Roman"/>
          <w:lang w:eastAsia="de-DE"/>
        </w:rPr>
        <w:t>Thema</w:t>
      </w:r>
    </w:p>
    <w:p w14:paraId="5754D494" w14:textId="77777777" w:rsidR="00385AA2" w:rsidRPr="00385AA2" w:rsidRDefault="00385AA2" w:rsidP="00385AA2">
      <w:pPr>
        <w:rPr>
          <w:lang w:eastAsia="de-DE"/>
        </w:rPr>
      </w:pPr>
      <w:r>
        <w:rPr>
          <w:b/>
          <w:bCs/>
          <w:lang w:eastAsia="de-DE"/>
        </w:rPr>
        <w:t>Name:</w:t>
      </w:r>
      <w:r>
        <w:rPr>
          <w:lang w:eastAsia="de-DE"/>
        </w:rPr>
        <w:t xml:space="preserve"> RemoteSlot – Reservationsverwaltung für Fernwartungszugänge auf Industrieanlagen</w:t>
      </w:r>
    </w:p>
    <w:p w14:paraId="6C6C17AA" w14:textId="77777777" w:rsidR="00385AA2" w:rsidRPr="00385AA2" w:rsidRDefault="00385AA2" w:rsidP="00385AA2">
      <w:pPr>
        <w:rPr>
          <w:lang w:eastAsia="de-DE"/>
        </w:rPr>
      </w:pPr>
      <w:r>
        <w:rPr>
          <w:b/>
          <w:bCs/>
          <w:lang w:eastAsia="de-DE"/>
        </w:rPr>
        <w:t>Ausgangslage:</w:t>
      </w:r>
      <w:r>
        <w:rPr>
          <w:lang w:eastAsia="de-DE"/>
        </w:rPr>
        <w:t xml:space="preserve"> Ein (fiktiver) Anbieter von Automatisierungsanlagen betreut mehrere hundert Kundenanlagen per Fernwartung. Servicetechniker verbinden sich über einen Fernwartungszugang auf die Steuerung einer Anlage, um Störungen zu analysieren, Software zu aktualisieren oder Inbetriebnahmen zu begleiten. Heute werden diese Zugriffe informell per Telefon oder über eine geteilte Tabelle abgesprochen. Dadurch arbeiten gelegentlich zwei Techniker gleichzeitig auf derselben Steuerung, was zu überschriebenen Online-Änderungen und unklarer Verantwortung führt. Ausserdem fehlt eine Übersicht, wie viel Fernwartungsaufwand je Kunde und Techniker anfällt.</w:t>
      </w:r>
    </w:p>
    <w:p w14:paraId="09D4D62A" w14:textId="77777777" w:rsidR="00385AA2" w:rsidRPr="00385AA2" w:rsidRDefault="00385AA2" w:rsidP="00385AA2">
      <w:pPr>
        <w:rPr>
          <w:lang w:eastAsia="de-DE"/>
        </w:rPr>
      </w:pPr>
      <w:r>
        <w:rPr>
          <w:b/>
          <w:bCs/>
          <w:lang w:eastAsia="de-DE"/>
        </w:rPr>
        <w:t>Nutzen:</w:t>
      </w:r>
      <w:r>
        <w:rPr>
          <w:lang w:eastAsia="de-DE"/>
        </w:rPr>
        <w:t xml:space="preserve"> Techniker reservieren verbindlich ein Zeitfenster pro Anlage; überlappende Zugriffe auf dieselbe Anlage werden ausgeschlossen. Jede Statusänderung wird nachvollziehbar protokolliert. Die Serviceleitung kann den Fernwartungsaufwand je Kunde, Anlage und Techniker auswerten, zum Beispiel als Grundlage für Serviceverträge oder zur Erkennung von Problemanlagen.</w:t>
      </w:r>
    </w:p>
    <w:p w14:paraId="4528B10B" w14:textId="60D585DF" w:rsidR="00385AA2" w:rsidRPr="00385AA2" w:rsidRDefault="00385AA2" w:rsidP="00385AA2">
      <w:pPr>
        <w:rPr>
          <w:lang w:eastAsia="de-DE"/>
        </w:rPr>
      </w:pPr>
      <w:r>
        <w:rPr>
          <w:b/>
          <w:bCs/>
          <w:lang w:eastAsia="de-DE"/>
        </w:rPr>
        <w:t>Abgrenzung:</w:t>
      </w:r>
      <w:r>
        <w:rPr>
          <w:lang w:eastAsia="de-DE"/>
        </w:rPr>
        <w:t xml:space="preserve"> Keine Anbindung an eine echte Fernwartungsplattform (kein Verbindungsaufbau, kein VPN), keine Benutzeranmeldung, keine Abrechnung und kein Frontend; die Bedienung erfolgt über eine REST-API mit Swagger UI. Es gibt einen einzigen Anbieter. Zeitpunkte werden als timestamptz gespeichert und in Schweizer Zeit (Europe/Zurich) angezeigt. Alle Daten sind fiktiv.</w:t>
      </w:r>
    </w:p>
    <w:p w14:paraId="2576233D" w14:textId="56198183" w:rsidR="00385AA2" w:rsidRDefault="00385AA2">
      <w:r>
        <w:br w:type="page"/>
      </w:r>
    </w:p>
    <w:p w14:paraId="14B8ECE2" w14:textId="77777777" w:rsidR="00385AA2" w:rsidRDefault="00385AA2" w:rsidP="00385AA2">
      <w:pPr>
        <w:pStyle w:val="berschrift1"/>
        <w:rPr>
          <w:rFonts w:eastAsia="Times New Roman"/>
          <w:lang w:eastAsia="de-DE"/>
        </w:rPr>
        <w:sectPr w:rsidR="00385AA2">
          <w:pgSz w:w="11906" w:h="16838"/>
          <w:pgMar w:top="1417" w:right="1417" w:bottom="1134" w:left="1417" w:header="708" w:footer="708" w:gutter="0"/>
          <w:cols w:space="708"/>
          <w:docGrid w:linePitch="360"/>
        </w:sectPr>
      </w:pPr>
    </w:p>
    <w:p w14:paraId="6444642A" w14:textId="7709DBFA" w:rsidR="00385AA2" w:rsidRPr="00385AA2" w:rsidRDefault="00385AA2" w:rsidP="00385AA2">
      <w:pPr>
        <w:pStyle w:val="berschrift1"/>
        <w:rPr>
          <w:rFonts w:eastAsia="Times New Roman"/>
          <w:lang w:eastAsia="de-DE"/>
        </w:rPr>
      </w:pPr>
      <w:r>
        <w:rPr>
          <w:rFonts w:eastAsia="Times New Roman"/>
          <w:lang w:eastAsia="de-DE"/>
        </w:rPr>
        <w:lastRenderedPageBreak/>
        <w:t>Fachliche Anforderungen</w:t>
      </w:r>
    </w:p>
    <w:tbl>
      <w:tblPr>
        <w:tblW w:w="14029" w:type="dxa"/>
        <w:tblCellSpacing w:w="15" w:type="dxa"/>
        <w:tblCellMar>
          <w:top w:w="15" w:type="dxa"/>
          <w:left w:w="15" w:type="dxa"/>
          <w:bottom w:w="15" w:type="dxa"/>
          <w:right w:w="15" w:type="dxa"/>
        </w:tblCellMar>
        <w:tblLook w:val="04A0" w:firstRow="1" w:lastRow="0" w:firstColumn="1" w:lastColumn="0" w:noHBand="0" w:noVBand="1"/>
      </w:tblPr>
      <w:tblGrid>
        <w:gridCol w:w="400"/>
        <w:gridCol w:w="3848"/>
        <w:gridCol w:w="9781"/>
      </w:tblGrid>
      <w:tr w:rsidR="00385AA2" w:rsidRPr="00385AA2" w14:paraId="391A859F" w14:textId="77777777" w:rsidTr="00385AA2">
        <w:trPr>
          <w:tblCellSpacing w:w="15" w:type="dxa"/>
        </w:trPr>
        <w:tc>
          <w:tcPr>
            <w:tcW w:w="0" w:type="auto"/>
            <w:tcBorders>
              <w:top w:val="single" w:sz="4" w:space="0" w:color="auto"/>
              <w:left w:val="single" w:sz="4" w:space="0" w:color="auto"/>
            </w:tcBorders>
            <w:shd w:val="clear" w:color="auto" w:fill="CAEDFB" w:themeFill="accent4" w:themeFillTint="33"/>
            <w:hideMark/>
          </w:tcPr>
          <w:p w14:paraId="47103589" w14:textId="77C75658" w:rsidR="00385AA2" w:rsidRPr="00385AA2" w:rsidRDefault="00385AA2" w:rsidP="00385AA2">
            <w:pPr>
              <w:spacing w:after="0"/>
              <w:rPr>
                <w:lang w:eastAsia="de-DE"/>
              </w:rPr>
            </w:pPr>
            <w:r>
              <w:rPr>
                <w:b/>
                <w:bCs/>
              </w:rPr>
              <w:t>Nr.</w:t>
            </w:r>
          </w:p>
        </w:tc>
        <w:tc>
          <w:tcPr>
            <w:tcW w:w="3818" w:type="dxa"/>
            <w:tcBorders>
              <w:top w:val="single" w:sz="4" w:space="0" w:color="auto"/>
              <w:left w:val="single" w:sz="4" w:space="0" w:color="auto"/>
            </w:tcBorders>
            <w:shd w:val="clear" w:color="auto" w:fill="CAEDFB" w:themeFill="accent4" w:themeFillTint="33"/>
          </w:tcPr>
          <w:p w14:paraId="05C848EB" w14:textId="35486F4C" w:rsidR="00385AA2" w:rsidRDefault="00385AA2" w:rsidP="00385AA2">
            <w:pPr>
              <w:spacing w:after="0"/>
              <w:rPr>
                <w:b/>
                <w:bCs/>
              </w:rPr>
            </w:pPr>
            <w:r>
              <w:rPr>
                <w:b/>
                <w:bCs/>
              </w:rPr>
              <w:t>Anforderung</w:t>
            </w:r>
          </w:p>
        </w:tc>
        <w:tc>
          <w:tcPr>
            <w:tcW w:w="9736" w:type="dxa"/>
            <w:tcBorders>
              <w:top w:val="single" w:sz="4" w:space="0" w:color="auto"/>
              <w:left w:val="single" w:sz="4" w:space="0" w:color="auto"/>
            </w:tcBorders>
            <w:shd w:val="clear" w:color="auto" w:fill="CAEDFB" w:themeFill="accent4" w:themeFillTint="33"/>
            <w:hideMark/>
          </w:tcPr>
          <w:p w14:paraId="53E2A681" w14:textId="29FDBDC8" w:rsidR="00385AA2" w:rsidRPr="00385AA2" w:rsidRDefault="00385AA2" w:rsidP="00385AA2">
            <w:pPr>
              <w:spacing w:after="0"/>
              <w:rPr>
                <w:lang w:eastAsia="de-DE"/>
              </w:rPr>
            </w:pPr>
            <w:r>
              <w:rPr>
                <w:b/>
                <w:bCs/>
              </w:rPr>
              <w:t>Überprüfbares Ergebnis und Geschäftsregel</w:t>
            </w:r>
          </w:p>
        </w:tc>
      </w:tr>
      <w:tr w:rsidR="00385AA2" w:rsidRPr="00385AA2" w14:paraId="65F3933E" w14:textId="77777777" w:rsidTr="00385AA2">
        <w:trPr>
          <w:tblCellSpacing w:w="15" w:type="dxa"/>
        </w:trPr>
        <w:tc>
          <w:tcPr>
            <w:tcW w:w="0" w:type="auto"/>
            <w:tcBorders>
              <w:top w:val="single" w:sz="4" w:space="0" w:color="auto"/>
              <w:bottom w:val="single" w:sz="4" w:space="0" w:color="auto"/>
            </w:tcBorders>
            <w:hideMark/>
          </w:tcPr>
          <w:p w14:paraId="4984E7AC" w14:textId="23B69328" w:rsidR="00385AA2" w:rsidRPr="00385AA2" w:rsidRDefault="00385AA2" w:rsidP="00385AA2">
            <w:pPr>
              <w:spacing w:after="0"/>
              <w:rPr>
                <w:lang w:eastAsia="de-DE"/>
              </w:rPr>
            </w:pPr>
            <w:r>
              <w:t>A1</w:t>
            </w:r>
          </w:p>
        </w:tc>
        <w:tc>
          <w:tcPr>
            <w:tcW w:w="3818" w:type="dxa"/>
            <w:tcBorders>
              <w:top w:val="single" w:sz="4" w:space="0" w:color="auto"/>
              <w:left w:val="single" w:sz="4" w:space="0" w:color="auto"/>
              <w:bottom w:val="single" w:sz="4" w:space="0" w:color="auto"/>
            </w:tcBorders>
          </w:tcPr>
          <w:p w14:paraId="39914B4C" w14:textId="2E382F56" w:rsidR="00385AA2" w:rsidRDefault="00385AA2" w:rsidP="00385AA2">
            <w:pPr>
              <w:spacing w:after="0"/>
            </w:pPr>
            <w:r>
              <w:rPr>
                <w:rStyle w:val="Fett"/>
              </w:rPr>
              <w:t>Kunden und Anlagen verwalten:</w:t>
            </w:r>
            <w:r>
              <w:t xml:space="preserve"> Kunden sowie Anlagen mit Kunde, Anlagennummer, Bezeichnung und Steuerungstyp erfassen, ändern und ausser Betrieb nehmen.</w:t>
            </w:r>
          </w:p>
        </w:tc>
        <w:tc>
          <w:tcPr>
            <w:tcW w:w="9736" w:type="dxa"/>
            <w:tcBorders>
              <w:top w:val="single" w:sz="4" w:space="0" w:color="auto"/>
              <w:left w:val="single" w:sz="4" w:space="0" w:color="auto"/>
              <w:bottom w:val="single" w:sz="4" w:space="0" w:color="auto"/>
            </w:tcBorders>
            <w:hideMark/>
          </w:tcPr>
          <w:p w14:paraId="0AB89332" w14:textId="0B4263A3" w:rsidR="00385AA2" w:rsidRPr="00385AA2" w:rsidRDefault="00385AA2" w:rsidP="00385AA2">
            <w:pPr>
              <w:spacing w:after="0"/>
              <w:rPr>
                <w:lang w:eastAsia="de-DE"/>
              </w:rPr>
            </w:pPr>
            <w:r>
              <w:t xml:space="preserve">Die Anlagennummer ist unter den aktiven Anlagen eindeutig. Der Kunde einer Anlage ist unveränderlich. Bei einem Kundenwechsel wird die Anlage ausser Betrieb genommen und beim neuen Kunden neu erfasst. Ausser Betrieb nehmen ist endgültig. Ausser Betrieb genommene Anlagen können nicht neu reserviert werden und erscheinen nicht in der Verfügbarkeitssuche. Sie werden nicht physisch gelöscht, damit Auswertungen erhalten bleiben.</w:t>
            </w:r>
          </w:p>
        </w:tc>
      </w:tr>
      <w:tr w:rsidR="00385AA2" w:rsidRPr="00385AA2" w14:paraId="34E4C835" w14:textId="77777777" w:rsidTr="00385AA2">
        <w:trPr>
          <w:tblCellSpacing w:w="15" w:type="dxa"/>
        </w:trPr>
        <w:tc>
          <w:tcPr>
            <w:tcW w:w="0" w:type="auto"/>
            <w:hideMark/>
          </w:tcPr>
          <w:p w14:paraId="4C64A690" w14:textId="76AB3B4A" w:rsidR="00385AA2" w:rsidRPr="00385AA2" w:rsidRDefault="00385AA2" w:rsidP="00385AA2">
            <w:pPr>
              <w:spacing w:after="0"/>
              <w:rPr>
                <w:lang w:eastAsia="de-DE"/>
              </w:rPr>
            </w:pPr>
            <w:r>
              <w:t>A2</w:t>
            </w:r>
          </w:p>
        </w:tc>
        <w:tc>
          <w:tcPr>
            <w:tcW w:w="3818" w:type="dxa"/>
            <w:tcBorders>
              <w:left w:val="single" w:sz="4" w:space="0" w:color="auto"/>
            </w:tcBorders>
          </w:tcPr>
          <w:p w14:paraId="74CF8317" w14:textId="722CC3E1" w:rsidR="00385AA2" w:rsidRDefault="00385AA2" w:rsidP="00385AA2">
            <w:pPr>
              <w:spacing w:after="0"/>
            </w:pPr>
            <w:r>
              <w:rPr>
                <w:rStyle w:val="Fett"/>
              </w:rPr>
              <w:t>Techniker verwalten:</w:t>
            </w:r>
            <w:r>
              <w:t xml:space="preserve"> </w:t>
              <w:br/>
              <w:t>Techniker mit eindeutigem Kürzel und Namen erfassen, ändern und deaktivieren.</w:t>
            </w:r>
          </w:p>
        </w:tc>
        <w:tc>
          <w:tcPr>
            <w:tcW w:w="9736" w:type="dxa"/>
            <w:tcBorders>
              <w:left w:val="single" w:sz="4" w:space="0" w:color="auto"/>
            </w:tcBorders>
            <w:hideMark/>
          </w:tcPr>
          <w:p w14:paraId="4C56B183" w14:textId="278123A8" w:rsidR="00385AA2" w:rsidRPr="00385AA2" w:rsidRDefault="00385AA2" w:rsidP="00385AA2">
            <w:pPr>
              <w:spacing w:after="0"/>
              <w:rPr>
                <w:lang w:eastAsia="de-DE"/>
              </w:rPr>
            </w:pPr>
            <w:r>
              <w:t>Das Kürzel ist eindeutig. Deaktivierte Techniker können keine neuen Reservationen erhalten.</w:t>
            </w:r>
          </w:p>
        </w:tc>
      </w:tr>
      <w:tr w:rsidR="00385AA2" w:rsidRPr="00385AA2" w14:paraId="6C002523" w14:textId="77777777" w:rsidTr="00385AA2">
        <w:trPr>
          <w:tblCellSpacing w:w="15" w:type="dxa"/>
        </w:trPr>
        <w:tc>
          <w:tcPr>
            <w:tcW w:w="0" w:type="auto"/>
            <w:tcBorders>
              <w:top w:val="single" w:sz="4" w:space="0" w:color="auto"/>
              <w:bottom w:val="single" w:sz="4" w:space="0" w:color="auto"/>
            </w:tcBorders>
            <w:hideMark/>
          </w:tcPr>
          <w:p w14:paraId="47E15605" w14:textId="12CDC054" w:rsidR="00385AA2" w:rsidRPr="00385AA2" w:rsidRDefault="00385AA2" w:rsidP="00385AA2">
            <w:pPr>
              <w:spacing w:after="0"/>
              <w:rPr>
                <w:lang w:eastAsia="de-DE"/>
              </w:rPr>
            </w:pPr>
            <w:r>
              <w:t>A3</w:t>
            </w:r>
          </w:p>
        </w:tc>
        <w:tc>
          <w:tcPr>
            <w:tcW w:w="3818" w:type="dxa"/>
            <w:tcBorders>
              <w:top w:val="single" w:sz="4" w:space="0" w:color="auto"/>
              <w:left w:val="single" w:sz="4" w:space="0" w:color="auto"/>
              <w:bottom w:val="single" w:sz="4" w:space="0" w:color="auto"/>
            </w:tcBorders>
          </w:tcPr>
          <w:p w14:paraId="063FA0A2" w14:textId="7A580E7C" w:rsidR="00385AA2" w:rsidRDefault="00385AA2" w:rsidP="00385AA2">
            <w:pPr>
              <w:spacing w:after="0"/>
            </w:pPr>
            <w:r>
              <w:rPr>
                <w:rStyle w:val="Fett"/>
              </w:rPr>
              <w:t>Fernwartungsfenster reservieren:</w:t>
            </w:r>
            <w:r>
              <w:t xml:space="preserve"> Eine Reservation mit Anlage, Techniker, Beginn, Ende und Zweck (STOERUNG, UPDATE, INBETRIEBNAHME, WARTUNG) anlegen.</w:t>
            </w:r>
          </w:p>
        </w:tc>
        <w:tc>
          <w:tcPr>
            <w:tcW w:w="9736" w:type="dxa"/>
            <w:tcBorders>
              <w:top w:val="single" w:sz="4" w:space="0" w:color="auto"/>
              <w:left w:val="single" w:sz="4" w:space="0" w:color="auto"/>
              <w:bottom w:val="single" w:sz="4" w:space="0" w:color="auto"/>
            </w:tcBorders>
            <w:hideMark/>
          </w:tcPr>
          <w:p w14:paraId="2AADE392" w14:textId="2757BCBF" w:rsidR="00385AA2" w:rsidRPr="00385AA2" w:rsidRDefault="00385AA2" w:rsidP="00385AA2">
            <w:pPr>
              <w:spacing w:after="0"/>
              <w:rPr>
                <w:lang w:eastAsia="de-DE"/>
              </w:rPr>
            </w:pPr>
            <w:r>
              <w:t>Das Ende liegt nach dem Beginn, die Dauer beträgt 15 Minuten bis 8 Stunden, der Beginn liegt nicht in der Vergangenheit. Eine neue Reservation hat den Status GEPLANT und erzeugt einen ersten Verlaufseintrag.</w:t>
            </w:r>
          </w:p>
        </w:tc>
      </w:tr>
      <w:tr w:rsidR="00385AA2" w:rsidRPr="00385AA2" w14:paraId="10EBBA87" w14:textId="77777777" w:rsidTr="00385AA2">
        <w:trPr>
          <w:tblCellSpacing w:w="15" w:type="dxa"/>
        </w:trPr>
        <w:tc>
          <w:tcPr>
            <w:tcW w:w="0" w:type="auto"/>
            <w:hideMark/>
          </w:tcPr>
          <w:p w14:paraId="5C9DAC65" w14:textId="0AAC2335" w:rsidR="00385AA2" w:rsidRPr="00385AA2" w:rsidRDefault="00385AA2" w:rsidP="00385AA2">
            <w:pPr>
              <w:spacing w:after="0"/>
              <w:rPr>
                <w:lang w:eastAsia="de-DE"/>
              </w:rPr>
            </w:pPr>
            <w:r>
              <w:t>A4</w:t>
            </w:r>
          </w:p>
        </w:tc>
        <w:tc>
          <w:tcPr>
            <w:tcW w:w="3818" w:type="dxa"/>
            <w:tcBorders>
              <w:left w:val="single" w:sz="4" w:space="0" w:color="auto"/>
            </w:tcBorders>
          </w:tcPr>
          <w:p w14:paraId="37DDE17D" w14:textId="08CF6B9E" w:rsidR="00385AA2" w:rsidRDefault="00385AA2" w:rsidP="00385AA2">
            <w:pPr>
              <w:spacing w:after="0"/>
            </w:pPr>
            <w:r>
              <w:rPr>
                <w:rStyle w:val="Fett"/>
              </w:rPr>
              <w:t>Überschneidungen verhindern:</w:t>
            </w:r>
            <w:r>
              <w:t xml:space="preserve"> Eine Anlage kann zu jedem Zeitpunkt nur von einem Techniker bearbeitet werden, und ein Techniker kann zu jedem Zeitpunkt nur auf einer Anlage arbeiten. Pro Anlage und pro Techniker gibt es daher höchstens eine nicht stornierte Reservation je Zeitpunkt.</w:t>
            </w:r>
          </w:p>
        </w:tc>
        <w:tc>
          <w:tcPr>
            <w:tcW w:w="9736" w:type="dxa"/>
            <w:tcBorders>
              <w:left w:val="single" w:sz="4" w:space="0" w:color="auto"/>
            </w:tcBorders>
            <w:hideMark/>
          </w:tcPr>
          <w:p w14:paraId="27EB821F" w14:textId="41315285" w:rsidR="00385AA2" w:rsidRPr="00385AA2" w:rsidRDefault="00385AA2" w:rsidP="00385AA2">
            <w:pPr>
              <w:spacing w:after="0"/>
              <w:rPr>
                <w:lang w:eastAsia="de-DE"/>
              </w:rPr>
            </w:pPr>
            <w:r>
              <w:t>Eine überlappende Reservation wird mit einer Konfliktmeldung (HTTP 409) abgelehnt, die angibt, ob die Anlage oder der Techniker belegt ist. Das gilt auch, wenn zwei Anfragen gleichzeitig eintreffen. Direkt aneinandergrenzende Fenster (Ende = Beginn) sind zulässig.</w:t>
            </w:r>
          </w:p>
        </w:tc>
      </w:tr>
      <w:tr w:rsidR="00385AA2" w:rsidRPr="00385AA2" w14:paraId="7D730BCF" w14:textId="77777777" w:rsidTr="00385AA2">
        <w:trPr>
          <w:tblCellSpacing w:w="15" w:type="dxa"/>
        </w:trPr>
        <w:tc>
          <w:tcPr>
            <w:tcW w:w="0" w:type="auto"/>
            <w:tcBorders>
              <w:top w:val="single" w:sz="4" w:space="0" w:color="auto"/>
            </w:tcBorders>
          </w:tcPr>
          <w:p w14:paraId="7A061F4B" w14:textId="4E8AE079" w:rsidR="00385AA2" w:rsidRDefault="00385AA2" w:rsidP="00385AA2">
            <w:r>
              <w:lastRenderedPageBreak/>
              <w:t>A5</w:t>
            </w:r>
          </w:p>
        </w:tc>
        <w:tc>
          <w:tcPr>
            <w:tcW w:w="3818" w:type="dxa"/>
            <w:tcBorders>
              <w:top w:val="single" w:sz="4" w:space="0" w:color="auto"/>
              <w:left w:val="single" w:sz="4" w:space="0" w:color="auto"/>
              <w:bottom w:val="single" w:sz="4" w:space="0" w:color="auto"/>
            </w:tcBorders>
          </w:tcPr>
          <w:p w14:paraId="57EB88EA" w14:textId="71FF8272" w:rsidR="00385AA2" w:rsidRPr="00385AA2" w:rsidRDefault="00385AA2" w:rsidP="00385AA2">
            <w:pPr>
              <w:spacing w:after="0"/>
              <w:rPr>
                <w:rStyle w:val="Fett"/>
                <w:b w:val="0"/>
                <w:bCs w:val="0"/>
              </w:rPr>
            </w:pPr>
            <w:r>
              <w:rPr>
                <w:rStyle w:val="Fett"/>
              </w:rPr>
              <w:t>Status ändern, verschieben und stornieren:</w:t>
            </w:r>
            <w:r>
              <w:rPr>
                <w:rStyle w:val="Fett"/>
                <w:b w:val="0"/>
                <w:bCs w:val="0"/>
              </w:rPr>
              <w:t> </w:t>
              <w:br/>
              <w:t>Zulässige Übergänge sind GEPLANT → AKTIV → ABGESCHLOSSEN sowie GEPLANT → STORNIERT. Verschieben ist nur im Status GEPLANT möglich.</w:t>
            </w:r>
          </w:p>
        </w:tc>
        <w:tc>
          <w:tcPr>
            <w:tcW w:w="9736" w:type="dxa"/>
            <w:tcBorders>
              <w:top w:val="single" w:sz="4" w:space="0" w:color="auto"/>
              <w:left w:val="single" w:sz="4" w:space="0" w:color="auto"/>
              <w:bottom w:val="single" w:sz="4" w:space="0" w:color="auto"/>
            </w:tcBorders>
          </w:tcPr>
          <w:p w14:paraId="01F05ED7" w14:textId="0EB09139" w:rsidR="00385AA2" w:rsidRPr="00385AA2" w:rsidRDefault="00385AA2" w:rsidP="00385AA2">
            <w:pPr>
              <w:spacing w:after="0"/>
              <w:rPr>
                <w:rStyle w:val="Fett"/>
                <w:b w:val="0"/>
                <w:bCs w:val="0"/>
              </w:rPr>
            </w:pPr>
            <w:r>
              <w:rPr>
                <w:rStyle w:val="Fett"/>
                <w:b w:val="0"/>
                <w:bCs w:val="0"/>
              </w:rPr>
              <w:t>Unzulässige Übergänge werden abgelehnt. Jede Änderung erzeugt einen Verlaufseintrag mit Zeitpunkt, altem und neuem Status. Eine Änderung auf einem veralteten Stand wird abgelehnt statt überschrieben.</w:t>
            </w:r>
          </w:p>
        </w:tc>
      </w:tr>
      <w:tr w:rsidR="00385AA2" w:rsidRPr="00385AA2" w14:paraId="0D38D2E8" w14:textId="77777777" w:rsidTr="00385AA2">
        <w:trPr>
          <w:tblCellSpacing w:w="15" w:type="dxa"/>
        </w:trPr>
        <w:tc>
          <w:tcPr>
            <w:tcW w:w="0" w:type="auto"/>
            <w:tcBorders>
              <w:top w:val="single" w:sz="4" w:space="0" w:color="auto"/>
              <w:bottom w:val="single" w:sz="4" w:space="0" w:color="auto"/>
            </w:tcBorders>
          </w:tcPr>
          <w:p w14:paraId="0C88D15E" w14:textId="5FAE4313" w:rsidR="00385AA2" w:rsidRPr="00385AA2" w:rsidRDefault="00385AA2" w:rsidP="00385AA2">
            <w:r>
              <w:t>A6</w:t>
            </w:r>
          </w:p>
        </w:tc>
        <w:tc>
          <w:tcPr>
            <w:tcW w:w="3818" w:type="dxa"/>
            <w:tcBorders>
              <w:left w:val="single" w:sz="4" w:space="0" w:color="auto"/>
              <w:bottom w:val="single" w:sz="4" w:space="0" w:color="auto"/>
            </w:tcBorders>
          </w:tcPr>
          <w:p w14:paraId="77D4B665" w14:textId="18CB8129" w:rsidR="00385AA2" w:rsidRPr="00385AA2" w:rsidRDefault="00385AA2" w:rsidP="00385AA2">
            <w:pPr>
              <w:spacing w:after="0"/>
              <w:rPr>
                <w:rStyle w:val="Fett"/>
                <w:b w:val="0"/>
                <w:bCs w:val="0"/>
              </w:rPr>
            </w:pPr>
            <w:r>
              <w:rPr>
                <w:rStyle w:val="Fett"/>
              </w:rPr>
              <w:t>Reservationen suchen:</w:t>
            </w:r>
            <w:r>
              <w:rPr>
                <w:rStyle w:val="Fett"/>
                <w:b w:val="0"/>
                <w:bCs w:val="0"/>
              </w:rPr>
              <w:br/>
              <w:t>Reservationen nach Kunde, Anlage, Techniker, Status und Zeitraum filtern.</w:t>
            </w:r>
          </w:p>
        </w:tc>
        <w:tc>
          <w:tcPr>
            <w:tcW w:w="9736" w:type="dxa"/>
            <w:tcBorders>
              <w:left w:val="single" w:sz="4" w:space="0" w:color="auto"/>
              <w:bottom w:val="single" w:sz="4" w:space="0" w:color="auto"/>
            </w:tcBorders>
          </w:tcPr>
          <w:p w14:paraId="36664A30" w14:textId="4FD8EAFD" w:rsidR="00385AA2" w:rsidRPr="00385AA2" w:rsidRDefault="00385AA2" w:rsidP="00385AA2">
            <w:pPr>
              <w:spacing w:after="0"/>
              <w:rPr>
                <w:rStyle w:val="Fett"/>
                <w:b w:val="0"/>
                <w:bCs w:val="0"/>
              </w:rPr>
            </w:pPr>
            <w:r>
              <w:rPr>
                <w:rStyle w:val="Fett"/>
                <w:b w:val="0"/>
                <w:bCs w:val="0"/>
              </w:rPr>
              <w:t>Es werden nur passende Reservationen geliefert, sortiert nach Beginn und danach ID, seitenweise mit Gesamtanzahl. Die Reihenfolge ist über alle Seiten stabil.</w:t>
            </w:r>
          </w:p>
        </w:tc>
      </w:tr>
      <w:tr w:rsidR="00385AA2" w:rsidRPr="00385AA2" w14:paraId="3C0D3230" w14:textId="77777777" w:rsidTr="00385AA2">
        <w:trPr>
          <w:tblCellSpacing w:w="15" w:type="dxa"/>
        </w:trPr>
        <w:tc>
          <w:tcPr>
            <w:tcW w:w="0" w:type="auto"/>
          </w:tcPr>
          <w:p w14:paraId="2A7D74C7" w14:textId="0B94ED0A" w:rsidR="00385AA2" w:rsidRDefault="00385AA2" w:rsidP="00385AA2">
            <w:r>
              <w:t>A7</w:t>
            </w:r>
          </w:p>
        </w:tc>
        <w:tc>
          <w:tcPr>
            <w:tcW w:w="3818" w:type="dxa"/>
            <w:tcBorders>
              <w:left w:val="single" w:sz="4" w:space="0" w:color="auto"/>
            </w:tcBorders>
          </w:tcPr>
          <w:p w14:paraId="29F5C4BF" w14:textId="363EBEB0" w:rsidR="00385AA2" w:rsidRPr="00385AA2" w:rsidRDefault="00385AA2" w:rsidP="00385AA2">
            <w:pPr>
              <w:spacing w:after="0"/>
              <w:rPr>
                <w:rStyle w:val="Fett"/>
                <w:b w:val="0"/>
                <w:bCs w:val="0"/>
              </w:rPr>
            </w:pPr>
            <w:r>
              <w:rPr>
                <w:rStyle w:val="Fett"/>
              </w:rPr>
              <w:t>Fernwartungsaufwand auswerten:</w:t>
            </w:r>
            <w:r>
              <w:rPr>
                <w:rStyle w:val="Fett"/>
                <w:b w:val="0"/>
                <w:bCs w:val="0"/>
              </w:rPr>
              <w:br/>
              <w:t>Anzahl Einsätze und Summe der Stunden je Kunde und Monat sowie je Techniker für einen wählbaren Zeitraum.</w:t>
            </w:r>
          </w:p>
        </w:tc>
        <w:tc>
          <w:tcPr>
            <w:tcW w:w="9736" w:type="dxa"/>
            <w:tcBorders>
              <w:left w:val="single" w:sz="4" w:space="0" w:color="auto"/>
            </w:tcBorders>
          </w:tcPr>
          <w:p w14:paraId="54898DAE" w14:textId="41411AEE" w:rsidR="00385AA2" w:rsidRPr="00385AA2" w:rsidRDefault="00385AA2" w:rsidP="00385AA2">
            <w:pPr>
              <w:spacing w:after="0"/>
              <w:rPr>
                <w:rStyle w:val="Fett"/>
                <w:b w:val="0"/>
                <w:bCs w:val="0"/>
              </w:rPr>
            </w:pPr>
            <w:r>
              <w:rPr>
                <w:rStyle w:val="Fett"/>
                <w:b w:val="0"/>
                <w:bCs w:val="0"/>
              </w:rPr>
              <w:t>Es zählen nur Reservationen im Status ABGESCHLOSSEN; die Dauer entspricht dem Zeitraum von Beginn bis Ende. Ergebnisse sind auch bei mehreren Anlagen und Reservationen je Kunde korrekt (keine Doppelzählung durch Joins).</w:t>
            </w:r>
          </w:p>
        </w:tc>
      </w:tr>
    </w:tbl>
    <w:p w14:paraId="156467F4" w14:textId="77777777" w:rsidR="00385AA2" w:rsidRDefault="00385AA2" w:rsidP="00385AA2">
      <w:pPr>
        <w:tabs>
          <w:tab w:val="left" w:pos="5019"/>
        </w:tabs>
        <w:sectPr w:rsidR="00385AA2" w:rsidSect="00385AA2">
          <w:pgSz w:w="16838" w:h="11906" w:orient="landscape"/>
          <w:pgMar w:top="1417" w:right="1134" w:bottom="1417" w:left="1417" w:header="708" w:footer="708" w:gutter="0"/>
          <w:cols w:space="708"/>
          <w:docGrid w:linePitch="360"/>
        </w:sectPr>
      </w:pPr>
    </w:p>
    <w:p w14:paraId="153313F8" w14:textId="67347EE4" w:rsidR="00385AA2" w:rsidRDefault="00385AA2" w:rsidP="00385AA2">
      <w:pPr>
        <w:pStyle w:val="berschrift2"/>
      </w:pPr>
      <w:r>
        <w:rPr>
          <w:rStyle w:val="Fett"/>
        </w:rPr>
        <w:lastRenderedPageBreak/>
        <w:t>Fachliche Objekte</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304"/>
        <w:gridCol w:w="7763"/>
      </w:tblGrid>
      <w:tr w:rsidR="00385AA2" w:rsidRPr="00385AA2" w14:paraId="2238183B" w14:textId="77777777" w:rsidTr="00385AA2">
        <w:trPr>
          <w:tblCellSpacing w:w="15" w:type="dxa"/>
        </w:trPr>
        <w:tc>
          <w:tcPr>
            <w:tcW w:w="0" w:type="auto"/>
            <w:tcBorders>
              <w:top w:val="single" w:sz="4" w:space="0" w:color="auto"/>
              <w:left w:val="single" w:sz="4" w:space="0" w:color="auto"/>
              <w:bottom w:val="single" w:sz="4" w:space="0" w:color="auto"/>
            </w:tcBorders>
            <w:shd w:val="clear" w:color="auto" w:fill="CAEDFB" w:themeFill="accent4" w:themeFillTint="33"/>
            <w:vAlign w:val="center"/>
            <w:hideMark/>
          </w:tcPr>
          <w:p w14:paraId="610A5145" w14:textId="2BA0FC19" w:rsidR="00385AA2" w:rsidRPr="00385AA2" w:rsidRDefault="00385AA2" w:rsidP="00385AA2">
            <w:pPr>
              <w:spacing w:after="0"/>
              <w:rPr>
                <w:lang w:eastAsia="de-DE"/>
              </w:rPr>
            </w:pPr>
            <w:r>
              <w:rPr>
                <w:b/>
                <w:bCs/>
              </w:rPr>
              <w:t>Objekt</w:t>
            </w:r>
          </w:p>
        </w:tc>
        <w:tc>
          <w:tcPr>
            <w:tcW w:w="7718"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63DCA1CD" w14:textId="017C39FC" w:rsidR="00385AA2" w:rsidRPr="00385AA2" w:rsidRDefault="00385AA2" w:rsidP="00385AA2">
            <w:pPr>
              <w:spacing w:after="0"/>
              <w:rPr>
                <w:lang w:eastAsia="de-DE"/>
              </w:rPr>
            </w:pPr>
            <w:r>
              <w:rPr>
                <w:b/>
                <w:bCs/>
              </w:rPr>
              <w:t>Wesentliche Attribute</w:t>
            </w:r>
          </w:p>
        </w:tc>
      </w:tr>
      <w:tr w:rsidR="00385AA2" w:rsidRPr="00385AA2" w14:paraId="34A5504B" w14:textId="77777777" w:rsidTr="00385AA2">
        <w:trPr>
          <w:tblCellSpacing w:w="15" w:type="dxa"/>
        </w:trPr>
        <w:tc>
          <w:tcPr>
            <w:tcW w:w="0" w:type="auto"/>
            <w:vAlign w:val="center"/>
            <w:hideMark/>
          </w:tcPr>
          <w:p w14:paraId="5D065258" w14:textId="63821EA4" w:rsidR="00385AA2" w:rsidRPr="00385AA2" w:rsidRDefault="00385AA2" w:rsidP="00385AA2">
            <w:pPr>
              <w:spacing w:after="0"/>
              <w:rPr>
                <w:lang w:eastAsia="de-DE"/>
              </w:rPr>
            </w:pPr>
            <w:r>
              <w:t>Kunde</w:t>
            </w:r>
          </w:p>
        </w:tc>
        <w:tc>
          <w:tcPr>
            <w:tcW w:w="7718" w:type="dxa"/>
            <w:tcBorders>
              <w:left w:val="single" w:sz="4" w:space="0" w:color="auto"/>
            </w:tcBorders>
            <w:vAlign w:val="center"/>
            <w:hideMark/>
          </w:tcPr>
          <w:p w14:paraId="5691DBAD" w14:textId="1D0E6529" w:rsidR="00385AA2" w:rsidRPr="00385AA2" w:rsidRDefault="00385AA2" w:rsidP="00385AA2">
            <w:pPr>
              <w:spacing w:after="0"/>
              <w:rPr>
                <w:lang w:eastAsia="de-DE"/>
              </w:rPr>
            </w:pPr>
            <w:r>
              <w:t>Name, Ort</w:t>
            </w:r>
          </w:p>
        </w:tc>
      </w:tr>
      <w:tr w:rsidR="00385AA2" w:rsidRPr="00385AA2" w14:paraId="7AF2D96F" w14:textId="77777777" w:rsidTr="00385AA2">
        <w:trPr>
          <w:tblCellSpacing w:w="15" w:type="dxa"/>
        </w:trPr>
        <w:tc>
          <w:tcPr>
            <w:tcW w:w="0" w:type="auto"/>
            <w:tcBorders>
              <w:top w:val="single" w:sz="4" w:space="0" w:color="auto"/>
            </w:tcBorders>
            <w:vAlign w:val="center"/>
            <w:hideMark/>
          </w:tcPr>
          <w:p w14:paraId="45061BEC" w14:textId="09EA474A" w:rsidR="00385AA2" w:rsidRPr="00385AA2" w:rsidRDefault="00385AA2" w:rsidP="00385AA2">
            <w:pPr>
              <w:spacing w:after="0"/>
              <w:rPr>
                <w:lang w:eastAsia="de-DE"/>
              </w:rPr>
            </w:pPr>
            <w:r>
              <w:t>Anlage</w:t>
            </w:r>
          </w:p>
        </w:tc>
        <w:tc>
          <w:tcPr>
            <w:tcW w:w="7718" w:type="dxa"/>
            <w:tcBorders>
              <w:top w:val="single" w:sz="4" w:space="0" w:color="auto"/>
              <w:left w:val="single" w:sz="4" w:space="0" w:color="auto"/>
            </w:tcBorders>
            <w:vAlign w:val="center"/>
            <w:hideMark/>
          </w:tcPr>
          <w:p w14:paraId="1669FBF0" w14:textId="33B2F51C" w:rsidR="00385AA2" w:rsidRPr="00385AA2" w:rsidRDefault="00385AA2" w:rsidP="00385AA2">
            <w:pPr>
              <w:spacing w:after="0"/>
              <w:rPr>
                <w:lang w:eastAsia="de-DE"/>
              </w:rPr>
            </w:pPr>
            <w:r>
              <w:t>Anlagennummer (eindeutig unter aktiven Anlagen), Bezeichnung, Steuerungstyp, aktiv</w:t>
            </w:r>
          </w:p>
        </w:tc>
      </w:tr>
      <w:tr w:rsidR="00385AA2" w:rsidRPr="00385AA2" w14:paraId="4C343B2F" w14:textId="77777777" w:rsidTr="00385AA2">
        <w:trPr>
          <w:tblCellSpacing w:w="15" w:type="dxa"/>
        </w:trPr>
        <w:tc>
          <w:tcPr>
            <w:tcW w:w="0" w:type="auto"/>
            <w:tcBorders>
              <w:top w:val="single" w:sz="4" w:space="0" w:color="auto"/>
              <w:bottom w:val="single" w:sz="4" w:space="0" w:color="auto"/>
            </w:tcBorders>
            <w:vAlign w:val="center"/>
            <w:hideMark/>
          </w:tcPr>
          <w:p w14:paraId="518C80D1" w14:textId="7A7DF158" w:rsidR="00385AA2" w:rsidRPr="00385AA2" w:rsidRDefault="00385AA2" w:rsidP="00385AA2">
            <w:pPr>
              <w:spacing w:after="0"/>
              <w:rPr>
                <w:lang w:eastAsia="de-DE"/>
              </w:rPr>
            </w:pPr>
            <w:r>
              <w:t>Techniker</w:t>
            </w:r>
          </w:p>
        </w:tc>
        <w:tc>
          <w:tcPr>
            <w:tcW w:w="7718" w:type="dxa"/>
            <w:tcBorders>
              <w:top w:val="single" w:sz="4" w:space="0" w:color="auto"/>
              <w:left w:val="single" w:sz="4" w:space="0" w:color="auto"/>
              <w:bottom w:val="single" w:sz="4" w:space="0" w:color="auto"/>
            </w:tcBorders>
            <w:vAlign w:val="center"/>
            <w:hideMark/>
          </w:tcPr>
          <w:p w14:paraId="1636B7C2" w14:textId="4BA8E833" w:rsidR="00385AA2" w:rsidRPr="00385AA2" w:rsidRDefault="00385AA2" w:rsidP="00385AA2">
            <w:pPr>
              <w:spacing w:after="0"/>
              <w:rPr>
                <w:lang w:eastAsia="de-DE"/>
              </w:rPr>
            </w:pPr>
            <w:r>
              <w:t>Kürzel (eindeutig), Vorname, Nachname, aktiv</w:t>
            </w:r>
          </w:p>
        </w:tc>
      </w:tr>
      <w:tr w:rsidR="00385AA2" w:rsidRPr="00385AA2" w14:paraId="211900C1" w14:textId="77777777" w:rsidTr="00385AA2">
        <w:trPr>
          <w:tblCellSpacing w:w="15" w:type="dxa"/>
        </w:trPr>
        <w:tc>
          <w:tcPr>
            <w:tcW w:w="0" w:type="auto"/>
            <w:vAlign w:val="center"/>
            <w:hideMark/>
          </w:tcPr>
          <w:p w14:paraId="0ACF4C46" w14:textId="2F29B5B1" w:rsidR="00385AA2" w:rsidRPr="00385AA2" w:rsidRDefault="00385AA2" w:rsidP="00385AA2">
            <w:pPr>
              <w:spacing w:after="0"/>
              <w:rPr>
                <w:lang w:eastAsia="de-DE"/>
              </w:rPr>
            </w:pPr>
            <w:r>
              <w:t>Reservation</w:t>
            </w:r>
          </w:p>
        </w:tc>
        <w:tc>
          <w:tcPr>
            <w:tcW w:w="7718" w:type="dxa"/>
            <w:tcBorders>
              <w:left w:val="single" w:sz="4" w:space="0" w:color="auto"/>
            </w:tcBorders>
            <w:vAlign w:val="center"/>
            <w:hideMark/>
          </w:tcPr>
          <w:p w14:paraId="4DADD6DF" w14:textId="2D50DBA4" w:rsidR="00385AA2" w:rsidRPr="00385AA2" w:rsidRDefault="00385AA2" w:rsidP="00385AA2">
            <w:pPr>
              <w:spacing w:after="0"/>
              <w:rPr>
                <w:lang w:eastAsia="de-DE"/>
              </w:rPr>
            </w:pPr>
            <w:r>
              <w:t>Beginn, Ende, Zweck, aktueller Status, Bemerkung, Version</w:t>
            </w:r>
          </w:p>
        </w:tc>
      </w:tr>
    </w:tbl>
    <w:p w14:paraId="24573675" w14:textId="77777777" w:rsidR="00385AA2" w:rsidRDefault="00385AA2" w:rsidP="00385AA2"/>
    <w:p w14:paraId="7DF6E4CA" w14:textId="0B60784F" w:rsidR="00385AA2" w:rsidRPr="00385AA2" w:rsidRDefault="00385AA2" w:rsidP="00385AA2">
      <w:pPr>
        <w:pStyle w:val="berschrift2"/>
      </w:pPr>
      <w:r>
        <w:rPr>
          <w:rStyle w:val="Fett"/>
        </w:rPr>
        <w:t>Beziehungen und Kardinalitäten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6813"/>
      </w:tblGrid>
      <w:tr w:rsidR="00385AA2" w:rsidRPr="00385AA2" w14:paraId="09DEF706" w14:textId="77777777" w:rsidTr="00385AA2">
        <w:trPr>
          <w:tblCellSpacing w:w="15" w:type="dxa"/>
        </w:trPr>
        <w:tc>
          <w:tcPr>
            <w:tcW w:w="0" w:type="auto"/>
            <w:tcBorders>
              <w:top w:val="single" w:sz="4" w:space="0" w:color="auto"/>
              <w:left w:val="single" w:sz="4" w:space="0" w:color="auto"/>
              <w:bottom w:val="single" w:sz="4" w:space="0" w:color="auto"/>
            </w:tcBorders>
            <w:shd w:val="clear" w:color="auto" w:fill="CAEDFB" w:themeFill="accent4" w:themeFillTint="33"/>
            <w:vAlign w:val="center"/>
            <w:hideMark/>
          </w:tcPr>
          <w:p w14:paraId="471534DC" w14:textId="77777777" w:rsidR="00385AA2" w:rsidRPr="00385AA2" w:rsidRDefault="00385AA2" w:rsidP="00385AA2">
            <w:pPr>
              <w:spacing w:after="0"/>
              <w:rPr>
                <w:lang w:eastAsia="de-DE"/>
              </w:rPr>
            </w:pPr>
            <w:r>
              <w:rPr>
                <w:lang w:eastAsia="de-DE"/>
              </w:rPr>
              <w:t>Beziehung</w:t>
            </w:r>
          </w:p>
        </w:tc>
        <w:tc>
          <w:tcPr>
            <w:tcW w:w="0" w:type="auto"/>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1399AF18" w14:textId="237B18EC" w:rsidR="00385AA2" w:rsidRPr="00385AA2" w:rsidRDefault="00385AA2" w:rsidP="00385AA2">
            <w:pPr>
              <w:spacing w:after="0"/>
              <w:rPr>
                <w:lang w:eastAsia="de-DE"/>
              </w:rPr>
            </w:pPr>
            <w:r>
              <w:rPr>
                <w:lang w:eastAsia="de-DE"/>
              </w:rPr>
              <w:t>Kardinalität</w:t>
            </w:r>
          </w:p>
        </w:tc>
      </w:tr>
      <w:tr w:rsidR="00385AA2" w:rsidRPr="00385AA2" w14:paraId="0CE8480F" w14:textId="77777777" w:rsidTr="00385AA2">
        <w:trPr>
          <w:tblCellSpacing w:w="15" w:type="dxa"/>
        </w:trPr>
        <w:tc>
          <w:tcPr>
            <w:tcW w:w="0" w:type="auto"/>
            <w:vAlign w:val="center"/>
            <w:hideMark/>
          </w:tcPr>
          <w:p w14:paraId="49B769B6" w14:textId="77777777" w:rsidR="00385AA2" w:rsidRPr="00385AA2" w:rsidRDefault="00385AA2" w:rsidP="00385AA2">
            <w:pPr>
              <w:spacing w:after="0"/>
              <w:rPr>
                <w:lang w:eastAsia="de-DE"/>
              </w:rPr>
            </w:pPr>
            <w:r>
              <w:rPr>
                <w:lang w:eastAsia="de-DE"/>
              </w:rPr>
              <w:t>Kunde – Anlage</w:t>
            </w:r>
          </w:p>
        </w:tc>
        <w:tc>
          <w:tcPr>
            <w:tcW w:w="0" w:type="auto"/>
            <w:tcBorders>
              <w:left w:val="single" w:sz="4" w:space="0" w:color="auto"/>
            </w:tcBorders>
            <w:vAlign w:val="center"/>
            <w:hideMark/>
          </w:tcPr>
          <w:p w14:paraId="1C5F3E5D" w14:textId="77777777" w:rsidR="00385AA2" w:rsidRPr="00385AA2" w:rsidRDefault="00385AA2" w:rsidP="00385AA2">
            <w:pPr>
              <w:spacing w:after="0"/>
              <w:rPr>
                <w:lang w:eastAsia="de-DE"/>
              </w:rPr>
            </w:pPr>
            <w:r>
              <w:rPr>
                <w:lang w:eastAsia="de-DE"/>
              </w:rPr>
              <w:t xml:space="preserve">Ein Kunde besitzt 0..n Anlagen; jede Anlage gehört genau einem Kunden.</w:t>
            </w:r>
          </w:p>
        </w:tc>
      </w:tr>
      <w:tr w:rsidR="00385AA2" w:rsidRPr="00385AA2" w14:paraId="68B0253E" w14:textId="77777777" w:rsidTr="00385AA2">
        <w:trPr>
          <w:tblCellSpacing w:w="15" w:type="dxa"/>
        </w:trPr>
        <w:tc>
          <w:tcPr>
            <w:tcW w:w="0" w:type="auto"/>
            <w:tcBorders>
              <w:top w:val="single" w:sz="4" w:space="0" w:color="auto"/>
            </w:tcBorders>
            <w:vAlign w:val="center"/>
            <w:hideMark/>
          </w:tcPr>
          <w:p w14:paraId="46212BDC" w14:textId="77777777" w:rsidR="00385AA2" w:rsidRPr="00385AA2" w:rsidRDefault="00385AA2" w:rsidP="00385AA2">
            <w:pPr>
              <w:spacing w:after="0"/>
              <w:rPr>
                <w:lang w:eastAsia="de-DE"/>
              </w:rPr>
            </w:pPr>
            <w:r>
              <w:rPr>
                <w:lang w:eastAsia="de-DE"/>
              </w:rPr>
              <w:t>Anlage – Reservation</w:t>
            </w:r>
          </w:p>
        </w:tc>
        <w:tc>
          <w:tcPr>
            <w:tcW w:w="0" w:type="auto"/>
            <w:tcBorders>
              <w:top w:val="single" w:sz="4" w:space="0" w:color="auto"/>
              <w:left w:val="single" w:sz="4" w:space="0" w:color="auto"/>
            </w:tcBorders>
            <w:vAlign w:val="center"/>
            <w:hideMark/>
          </w:tcPr>
          <w:p w14:paraId="019C6A8C" w14:textId="77777777" w:rsidR="00385AA2" w:rsidRPr="00385AA2" w:rsidRDefault="00385AA2" w:rsidP="00385AA2">
            <w:pPr>
              <w:spacing w:after="0"/>
              <w:rPr>
                <w:lang w:eastAsia="de-DE"/>
              </w:rPr>
            </w:pPr>
            <w:r>
              <w:rPr>
                <w:lang w:eastAsia="de-DE"/>
              </w:rPr>
              <w:t xml:space="preserve">Eine Anlage hat 0..n Reservationen; jede Reservation betrifft genau eine Anlage.</w:t>
            </w:r>
          </w:p>
        </w:tc>
      </w:tr>
      <w:tr w:rsidR="00385AA2" w:rsidRPr="00385AA2" w14:paraId="7FDCCB7B" w14:textId="77777777" w:rsidTr="00385AA2">
        <w:trPr>
          <w:tblCellSpacing w:w="15" w:type="dxa"/>
        </w:trPr>
        <w:tc>
          <w:tcPr>
            <w:tcW w:w="0" w:type="auto"/>
            <w:tcBorders>
              <w:top w:val="single" w:sz="4" w:space="0" w:color="auto"/>
              <w:bottom w:val="single" w:sz="4" w:space="0" w:color="auto"/>
            </w:tcBorders>
            <w:vAlign w:val="center"/>
            <w:hideMark/>
          </w:tcPr>
          <w:p w14:paraId="4891B80E" w14:textId="77777777" w:rsidR="00385AA2" w:rsidRPr="00385AA2" w:rsidRDefault="00385AA2" w:rsidP="00385AA2">
            <w:pPr>
              <w:spacing w:after="0"/>
              <w:rPr>
                <w:lang w:eastAsia="de-DE"/>
              </w:rPr>
            </w:pPr>
            <w:r>
              <w:rPr>
                <w:lang w:eastAsia="de-DE"/>
              </w:rPr>
              <w:t>Techniker – Reservation</w:t>
            </w:r>
          </w:p>
        </w:tc>
        <w:tc>
          <w:tcPr>
            <w:tcW w:w="0" w:type="auto"/>
            <w:tcBorders>
              <w:top w:val="single" w:sz="4" w:space="0" w:color="auto"/>
              <w:left w:val="single" w:sz="4" w:space="0" w:color="auto"/>
              <w:bottom w:val="single" w:sz="4" w:space="0" w:color="auto"/>
            </w:tcBorders>
            <w:vAlign w:val="center"/>
            <w:hideMark/>
          </w:tcPr>
          <w:p w14:paraId="194ED20C" w14:textId="77777777" w:rsidR="00385AA2" w:rsidRPr="00385AA2" w:rsidRDefault="00385AA2" w:rsidP="00385AA2">
            <w:pPr>
              <w:spacing w:after="0"/>
              <w:rPr>
                <w:lang w:eastAsia="de-DE"/>
              </w:rPr>
            </w:pPr>
            <w:r>
              <w:rPr>
                <w:lang w:eastAsia="de-DE"/>
              </w:rPr>
              <w:t xml:space="preserve">Ein Techniker hat 0..n Reservationen; jede Reservation ist genau einem Techniker zugeordnet.</w:t>
            </w:r>
          </w:p>
        </w:tc>
      </w:tr>
      <w:tr w:rsidR="00385AA2" w:rsidRPr="00385AA2" w14:paraId="7F1D413D" w14:textId="77777777" w:rsidTr="00385AA2">
        <w:trPr>
          <w:tblCellSpacing w:w="15" w:type="dxa"/>
        </w:trPr>
        <w:tc>
          <w:tcPr>
            <w:tcW w:w="0" w:type="auto"/>
            <w:vAlign w:val="center"/>
            <w:hideMark/>
          </w:tcPr>
          <w:p w14:paraId="54772591" w14:textId="77777777" w:rsidR="00385AA2" w:rsidRPr="00385AA2" w:rsidRDefault="00385AA2" w:rsidP="00385AA2">
            <w:pPr>
              <w:spacing w:after="0"/>
              <w:rPr>
                <w:lang w:eastAsia="de-DE"/>
              </w:rPr>
            </w:pPr>
            <w:r>
              <w:rPr>
                <w:lang w:eastAsia="de-DE"/>
              </w:rPr>
              <w:t>Reservation – Statusereignis</w:t>
            </w:r>
          </w:p>
        </w:tc>
        <w:tc>
          <w:tcPr>
            <w:tcW w:w="0" w:type="auto"/>
            <w:tcBorders>
              <w:left w:val="single" w:sz="4" w:space="0" w:color="auto"/>
            </w:tcBorders>
            <w:vAlign w:val="center"/>
            <w:hideMark/>
          </w:tcPr>
          <w:p w14:paraId="79E91D7D" w14:textId="77777777" w:rsidR="00385AA2" w:rsidRPr="00385AA2" w:rsidRDefault="00385AA2" w:rsidP="00385AA2">
            <w:pPr>
              <w:spacing w:after="0"/>
              <w:rPr>
                <w:lang w:eastAsia="de-DE"/>
              </w:rPr>
            </w:pPr>
            <w:r>
              <w:rPr>
                <w:lang w:eastAsia="de-DE"/>
              </w:rPr>
              <w:t xml:space="preserve">Eine Reservation hat 1..n Statusereignisse (mindestens die Erfassung); jedes Ereignis gehört genau einer Reservation.</w:t>
            </w:r>
          </w:p>
        </w:tc>
      </w:tr>
    </w:tbl>
    <w:p w14:paraId="143EEF2D" w14:textId="77777777" w:rsidR="00385AA2" w:rsidRPr="00385AA2" w:rsidRDefault="00385AA2" w:rsidP="00385AA2"/>
    <w:p w14:paraId="346FDC25" w14:textId="77777777" w:rsidR="00385AA2" w:rsidRDefault="00385AA2" w:rsidP="00385AA2"/>
    <w:p w14:paraId="0D947068" w14:textId="6754338B" w:rsidR="00385AA2" w:rsidRDefault="00385AA2" w:rsidP="00385AA2">
      <w:r>
        <w:rPr>
          <w:noProof/>
        </w:rPr>
        <w:drawing>
          <wp:inline distT="0" distB="0" distL="0" distR="0" wp14:anchorId="244A3DCE" wp14:editId="639E5C32">
            <wp:extent cx="5760720" cy="1277620"/>
            <wp:effectExtent l="0" t="0" r="5080" b="5080"/>
            <wp:docPr id="12863944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4424" name="Grafik 12863944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277620"/>
                    </a:xfrm>
                    <a:prstGeom prst="rect">
                      <a:avLst/>
                    </a:prstGeom>
                  </pic:spPr>
                </pic:pic>
              </a:graphicData>
            </a:graphic>
          </wp:inline>
        </w:drawing>
      </w:r>
    </w:p>
    <w:p w14:paraId="07A8A6DE" w14:textId="77777777" w:rsidR="00385AA2" w:rsidRDefault="00385AA2" w:rsidP="00385AA2">
      <w:pPr>
        <w:rPr>
          <w:rStyle w:val="Fett"/>
        </w:rPr>
      </w:pPr>
    </w:p>
    <w:p w14:paraId="13E524A1" w14:textId="15195398" w:rsidR="00385AA2" w:rsidRDefault="00385AA2" w:rsidP="00385AA2">
      <w:r>
        <w:rPr>
          <w:rStyle w:val="Fett"/>
        </w:rPr>
        <w:t>Erste Modellüberlegungen:</w:t>
      </w:r>
      <w:r>
        <w:t xml:space="preserve"> Der Kunde wird nicht in der Reservation gespeichert, sondern über die Anlage abgeleitet (Normalisierung). Das ist korrekt, weil der Kunde einer Anlage unveränderlich ist: Bei einem Kundenwechsel entsteht eine neue Anlage, und die bestehenden Reservationen bleiben dem bisherigen Kunden zugeordnet. Der aktuelle Status steht bewusst redundant in der Reservation, obwohl er sich aus dem Verlauf ergibt; das vereinfacht Suche und Filter. Die Konsistenz zwischen Status und Verlauf wird gesichert, indem beide immer in derselben Transaktion geschrieben werden. Status und Zweck werden datenbankseitig auf gültige Werte eingeschränkt.</w:t>
      </w:r>
    </w:p>
    <w:p w14:paraId="76A033F5" w14:textId="77777777" w:rsidR="00385AA2" w:rsidRPr="00385AA2" w:rsidRDefault="00385AA2" w:rsidP="00385AA2"/>
    <w:p w14:paraId="64CB89F2" w14:textId="456C145E" w:rsidR="00385AA2" w:rsidRDefault="00385AA2">
      <w:r>
        <w:br w:type="page"/>
      </w:r>
    </w:p>
    <w:p w14:paraId="68B657AB" w14:textId="0254F772" w:rsidR="00385AA2" w:rsidRDefault="00385AA2" w:rsidP="00385AA2">
      <w:pPr>
        <w:pStyle w:val="berschrift1"/>
      </w:pPr>
      <w:r>
        <w:lastRenderedPageBreak/>
        <w:t>Kritische Geschäftsoperation</w:t>
      </w:r>
    </w:p>
    <w:p w14:paraId="7DDA106D" w14:textId="77777777" w:rsidR="00385AA2" w:rsidRDefault="00385AA2" w:rsidP="00385AA2">
      <w:pPr>
        <w:pStyle w:val="berschrift2"/>
        <w:rPr>
          <w:lang w:eastAsia="de-DE"/>
        </w:rPr>
      </w:pPr>
      <w:r>
        <w:rPr>
          <w:rFonts w:eastAsia="Times New Roman"/>
          <w:lang w:eastAsia="de-DE"/>
        </w:rPr>
        <w:t xml:space="preserve">Atomare Operation: Anlage ausser Betrieb nehmen. </w:t>
      </w:r>
    </w:p>
    <w:p w14:paraId="10A1EFF9" w14:textId="58258A8D" w:rsidR="00385AA2" w:rsidRPr="00385AA2" w:rsidRDefault="00385AA2" w:rsidP="00385AA2">
      <w:pPr>
        <w:rPr>
          <w:lang w:eastAsia="de-DE"/>
        </w:rPr>
      </w:pPr>
      <w:r>
        <w:rPr>
          <w:lang w:eastAsia="de-DE"/>
        </w:rPr>
        <w:t xml:space="preserve">Wird eine Anlage ausser Betrieb genommen (etwa bei Rückbau oder Kundenwechsel), müssen folgende Änderungen gemeinsam gelingen oder gemeinsam scheitern:</w:t>
      </w:r>
    </w:p>
    <w:p w14:paraId="2F7FD37D" w14:textId="77777777" w:rsidR="00385AA2" w:rsidRPr="00385AA2" w:rsidRDefault="00385AA2" w:rsidP="00385AA2">
      <w:pPr>
        <w:pStyle w:val="Listenabsatz"/>
        <w:numPr>
          <w:ilvl w:val="0"/>
          <w:numId w:val="4"/>
        </w:numPr>
        <w:rPr>
          <w:lang w:eastAsia="de-DE"/>
        </w:rPr>
      </w:pPr>
      <w:r>
        <w:rPr>
          <w:lang w:eastAsia="de-DE"/>
        </w:rPr>
        <w:t>Die Anlage wird auf inaktiv gesetzt.</w:t>
      </w:r>
    </w:p>
    <w:p w14:paraId="55E12672" w14:textId="77777777" w:rsidR="00385AA2" w:rsidRPr="00385AA2" w:rsidRDefault="00385AA2" w:rsidP="00385AA2">
      <w:pPr>
        <w:pStyle w:val="Listenabsatz"/>
        <w:numPr>
          <w:ilvl w:val="0"/>
          <w:numId w:val="4"/>
        </w:numPr>
        <w:rPr>
          <w:lang w:eastAsia="de-DE"/>
        </w:rPr>
      </w:pPr>
      <w:r>
        <w:rPr>
          <w:lang w:eastAsia="de-DE"/>
        </w:rPr>
        <w:t>Alle Reservationen dieser Anlage im Status GEPLANT werden storniert, auch überfällige, die nie gestartet wurden.</w:t>
      </w:r>
    </w:p>
    <w:p w14:paraId="398CBA8E" w14:textId="77777777" w:rsidR="00385AA2" w:rsidRPr="00385AA2" w:rsidRDefault="00385AA2" w:rsidP="00385AA2">
      <w:pPr>
        <w:pStyle w:val="Listenabsatz"/>
        <w:numPr>
          <w:ilvl w:val="0"/>
          <w:numId w:val="4"/>
        </w:numPr>
        <w:rPr>
          <w:lang w:eastAsia="de-DE"/>
        </w:rPr>
      </w:pPr>
      <w:r>
        <w:rPr>
          <w:lang w:eastAsia="de-DE"/>
        </w:rPr>
        <w:t>Für jede Stornierung wird ein Statusereignis mit der Bemerkung «Anlage ausser Betrieb genommen» geschrieben, damit sich diese Stornierungen in der Stornoquote von Stornierungen durch den Kunden unterscheiden lassen.</w:t>
      </w:r>
    </w:p>
    <w:p w14:paraId="66DDBCF0" w14:textId="77777777" w:rsidR="00385AA2" w:rsidRPr="00385AA2" w:rsidRDefault="00385AA2" w:rsidP="00385AA2">
      <w:pPr>
        <w:rPr>
          <w:lang w:eastAsia="de-DE"/>
        </w:rPr>
      </w:pPr>
      <w:r>
        <w:rPr>
          <w:lang w:eastAsia="de-DE"/>
        </w:rPr>
        <w:t xml:space="preserve">Tritt während der Verarbeitung ein Fehler auf, etwa weil eine Reservation bereits AKTIV ist und nicht storniert werden darf, oder weil ein Verlaufseintrag eine Datenbankregel verletzt, wird alles zurückgenommen: Die Anlage bleibt aktiv und keine Reservation ist storniert. Der Fehler kann nach bereits erfolgten Schreibzugriffen auftreten, womit sich der Rollback gezielt prüfen lässt. Auch das Anlegen und Ändern einer Reservation schreibt jeweils Reservation und Statusereignis gemeinsam.</w:t>
      </w:r>
    </w:p>
    <w:p w14:paraId="63A63DD8" w14:textId="77777777" w:rsidR="00385AA2" w:rsidRPr="00385AA2" w:rsidRDefault="00385AA2" w:rsidP="00385AA2">
      <w:pPr>
        <w:pStyle w:val="berschrift2"/>
        <w:rPr>
          <w:rFonts w:eastAsia="Times New Roman"/>
          <w:lang w:eastAsia="de-DE"/>
        </w:rPr>
      </w:pPr>
      <w:r>
        <w:rPr>
          <w:rFonts w:eastAsia="Times New Roman"/>
          <w:lang w:eastAsia="de-DE"/>
        </w:rPr>
        <w:t>Konflikt bei gleichzeitiger Bearbeitung</w:t>
      </w:r>
    </w:p>
    <w:p w14:paraId="7B9F6E91" w14:textId="77777777" w:rsidR="00385AA2" w:rsidRPr="00385AA2" w:rsidRDefault="00385AA2" w:rsidP="00385AA2">
      <w:pPr>
        <w:rPr>
          <w:lang w:eastAsia="de-DE"/>
        </w:rPr>
      </w:pPr>
      <w:r>
        <w:rPr>
          <w:b/>
          <w:bCs/>
          <w:lang w:eastAsia="de-DE"/>
        </w:rPr>
        <w:t>Doppelreservation:</w:t>
      </w:r>
      <w:r>
        <w:rPr>
          <w:lang w:eastAsia="de-DE"/>
        </w:rPr>
        <w:t xml:space="preserve"> Zwei Techniker reservieren gleichzeitig überlappende Fenster auf derselben Anlage, oder derselbe Techniker wird gleichzeitig für zwei Anlagen eingeplant. Beide Anfragen prüfen zuerst, ob Anlage und Techniker frei sind, sehen jeweils keine Überschneidung und speichern danach; ohne Schutz entsteht eine Doppelbelegung, die Regel A4 verletzt. Vorgesehen ist ein datenbankseitiger Schutz über zwei Ausschluss-Constraints auf dem Zeitraum nicht stornierter Reservationen, einer je Anlage und einer je Techniker, sodass die zweite Anfrage zuverlässig mit HTTP 409 abgelehnt wird.</w:t>
      </w:r>
    </w:p>
    <w:p w14:paraId="2E61AE7B" w14:textId="77777777" w:rsidR="00385AA2" w:rsidRPr="00385AA2" w:rsidRDefault="00385AA2" w:rsidP="00385AA2">
      <w:pPr>
        <w:rPr>
          <w:lang w:eastAsia="de-DE"/>
        </w:rPr>
      </w:pPr>
      <w:r>
        <w:rPr>
          <w:b/>
          <w:bCs/>
          <w:lang w:eastAsia="de-DE"/>
        </w:rPr>
        <w:t>Verlorene Änderung:</w:t>
      </w:r>
      <w:r>
        <w:rPr>
          <w:lang w:eastAsia="de-DE"/>
        </w:rPr>
        <w:t xml:space="preserve"> Zwei Disponenten bearbeiten dieselbe Reservation; einer verschiebt sie, der andere storniert sie auf Basis eines veralteten Stands. Vorgesehen ist optimistisches Sperren über eine Versionsspalte; die spätere Änderung wird mit einer Konfliktmeldung abgelehnt und muss auf dem aktuellen Stand wiederholt werden.</w:t>
      </w:r>
    </w:p>
    <w:p w14:paraId="55ABC7AF" w14:textId="77777777" w:rsidR="00385AA2" w:rsidRPr="00385AA2" w:rsidRDefault="00385AA2" w:rsidP="00385AA2"/>
    <w:p w14:paraId="3A81FF54" w14:textId="77777777" w:rsidR="00385AA2" w:rsidRDefault="00385AA2" w:rsidP="00385AA2"/>
    <w:p w14:paraId="635246FB" w14:textId="6679F1D5" w:rsidR="00385AA2" w:rsidRDefault="00385AA2">
      <w:r>
        <w:br w:type="page"/>
      </w:r>
    </w:p>
    <w:p w14:paraId="459890E2" w14:textId="1FCFCF2F" w:rsidR="00385AA2" w:rsidRDefault="00385AA2" w:rsidP="00385AA2">
      <w:pPr>
        <w:pStyle w:val="berschrift1"/>
      </w:pPr>
      <w:r>
        <w:lastRenderedPageBreak/>
        <w:t>Vorgesehene Auswertungen</w:t>
      </w:r>
    </w:p>
    <w:p w14:paraId="0DBF7A4B" w14:textId="77777777" w:rsidR="00385AA2" w:rsidRPr="00385AA2" w:rsidRDefault="00385AA2" w:rsidP="00385AA2">
      <w:pPr>
        <w:pStyle w:val="Listenabsatz"/>
        <w:numPr>
          <w:ilvl w:val="0"/>
          <w:numId w:val="2"/>
        </w:numPr>
        <w:rPr>
          <w:lang w:eastAsia="de-DE"/>
        </w:rPr>
      </w:pPr>
      <w:r>
        <w:rPr>
          <w:lang w:eastAsia="de-DE"/>
        </w:rPr>
        <w:t>Wie viele Fernwartungseinsätze und -stunden fielen je Kunde und Monat an?</w:t>
      </w:r>
    </w:p>
    <w:p w14:paraId="05C34174" w14:textId="77777777" w:rsidR="00385AA2" w:rsidRPr="00385AA2" w:rsidRDefault="00385AA2" w:rsidP="00385AA2">
      <w:pPr>
        <w:pStyle w:val="Listenabsatz"/>
        <w:numPr>
          <w:ilvl w:val="0"/>
          <w:numId w:val="2"/>
        </w:numPr>
        <w:rPr>
          <w:lang w:eastAsia="de-DE"/>
        </w:rPr>
      </w:pPr>
      <w:r>
        <w:rPr>
          <w:lang w:eastAsia="de-DE"/>
        </w:rPr>
        <w:t>Wie viele Einsätze und Stunden hat jeder Techniker in einem Zeitraum geleistet, aufgeteilt nach Zweck?</w:t>
      </w:r>
    </w:p>
    <w:p w14:paraId="2EB2A714" w14:textId="77777777" w:rsidR="00385AA2" w:rsidRPr="00385AA2" w:rsidRDefault="00385AA2" w:rsidP="00385AA2">
      <w:pPr>
        <w:pStyle w:val="Listenabsatz"/>
        <w:numPr>
          <w:ilvl w:val="0"/>
          <w:numId w:val="2"/>
        </w:numPr>
        <w:rPr>
          <w:lang w:eastAsia="de-DE"/>
        </w:rPr>
      </w:pPr>
      <w:r>
        <w:rPr>
          <w:lang w:eastAsia="de-DE"/>
        </w:rPr>
        <w:t>Welche aktiven Anlagen eines Kunden sind in einem gewünschten Zeitraum frei?</w:t>
      </w:r>
    </w:p>
    <w:p w14:paraId="16C07CFD" w14:textId="77777777" w:rsidR="00385AA2" w:rsidRPr="00385AA2" w:rsidRDefault="00385AA2" w:rsidP="00385AA2">
      <w:pPr>
        <w:pStyle w:val="Listenabsatz"/>
        <w:numPr>
          <w:ilvl w:val="0"/>
          <w:numId w:val="2"/>
        </w:numPr>
        <w:rPr>
          <w:lang w:eastAsia="de-DE"/>
        </w:rPr>
      </w:pPr>
      <w:r>
        <w:rPr>
          <w:lang w:eastAsia="de-DE"/>
        </w:rPr>
        <w:t>Welche Anlagen hatten in einem Zeitraum besonders viele Störungseinsätze (Hinweis auf Problemanlagen)?</w:t>
      </w:r>
    </w:p>
    <w:p w14:paraId="7187BDC4" w14:textId="77777777" w:rsidR="00385AA2" w:rsidRPr="00385AA2" w:rsidRDefault="00385AA2" w:rsidP="00385AA2">
      <w:pPr>
        <w:pStyle w:val="Listenabsatz"/>
        <w:numPr>
          <w:ilvl w:val="0"/>
          <w:numId w:val="2"/>
        </w:numPr>
        <w:rPr>
          <w:lang w:eastAsia="de-DE"/>
        </w:rPr>
      </w:pPr>
      <w:r>
        <w:rPr>
          <w:lang w:eastAsia="de-DE"/>
        </w:rPr>
        <w:t>Wie hoch ist der Anteil stornierter Reservationen je Kunde?</w:t>
      </w:r>
    </w:p>
    <w:p w14:paraId="7F87E975" w14:textId="77777777" w:rsidR="00385AA2" w:rsidRPr="00385AA2" w:rsidRDefault="00385AA2" w:rsidP="00385AA2">
      <w:pPr>
        <w:rPr>
          <w:lang w:eastAsia="de-DE"/>
        </w:rPr>
      </w:pPr>
      <w:r>
        <w:rPr>
          <w:b/>
          <w:bCs/>
          <w:lang w:eastAsia="de-DE"/>
        </w:rPr>
        <w:t>Zählregel:</w:t>
      </w:r>
      <w:r>
        <w:rPr>
          <w:lang w:eastAsia="de-DE"/>
        </w:rPr>
        <w:t xml:space="preserve"> Aufwandsauswertungen berücksichtigen nur Reservationen im Status ABGESCHLOSSEN. Stornierte Reservationen zählen nur in der Stornoquote. Eine Reservation wird dem Monat ihres Beginns zugeordnet.</w:t>
      </w:r>
    </w:p>
    <w:p w14:paraId="1C1424DE" w14:textId="77777777" w:rsidR="00385AA2" w:rsidRPr="00385AA2" w:rsidRDefault="00385AA2" w:rsidP="00385AA2">
      <w:pPr>
        <w:rPr>
          <w:lang w:eastAsia="de-DE"/>
        </w:rPr>
      </w:pPr>
      <w:r>
        <w:rPr>
          <w:b/>
          <w:bCs/>
          <w:lang w:eastAsia="de-DE"/>
        </w:rPr>
        <w:t>Vorgesehene Testdaten:</w:t>
      </w:r>
      <w:r>
        <w:rPr>
          <w:lang w:eastAsia="de-DE"/>
        </w:rPr>
        <w:t xml:space="preserve"> Rund 150'000 generierte Reservationen über drei Jahre mit zugehörigen Statusereignissen, verteilt auf etwa 150 Kunden, 1'000 Anlagen und 40 Techniker. Die Verteilung ist bewusst ungleichmässig (wenige Kunden mit vielen Anlagen, unterschiedliche Status- und Zweckanteile), damit Filter, Indizes und Auswertungen aussagekräftig untersucht werden können. Alle Namen werden synthetisch erzeugt.</w:t>
      </w:r>
    </w:p>
    <w:p w14:paraId="6F3F72BC" w14:textId="77777777" w:rsidR="00385AA2" w:rsidRPr="00385AA2" w:rsidRDefault="00385AA2" w:rsidP="00385AA2"/>
    <w:p w14:paraId="5E563D34" w14:textId="77777777" w:rsidR="00385AA2" w:rsidRDefault="00385AA2"/>
    <w:sectPr w:rsidR="00385AA2" w:rsidSect="00385A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9F223F"/>
    <w:multiLevelType w:val="multilevel"/>
    <w:tmpl w:val="0512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B19F3"/>
    <w:multiLevelType w:val="multilevel"/>
    <w:tmpl w:val="51DE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6D124D"/>
    <w:multiLevelType w:val="hybridMultilevel"/>
    <w:tmpl w:val="7228DA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0806585"/>
    <w:multiLevelType w:val="hybridMultilevel"/>
    <w:tmpl w:val="DCE263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75936697">
    <w:abstractNumId w:val="0"/>
  </w:num>
  <w:num w:numId="2" w16cid:durableId="1805808469">
    <w:abstractNumId w:val="3"/>
  </w:num>
  <w:num w:numId="3" w16cid:durableId="1503468669">
    <w:abstractNumId w:val="1"/>
  </w:num>
  <w:num w:numId="4" w16cid:durableId="19531045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A2"/>
    <w:rsid w:val="000E6DE3"/>
    <w:rsid w:val="00385AA2"/>
    <w:rsid w:val="00400B75"/>
    <w:rsid w:val="004D15A0"/>
    <w:rsid w:val="006730DC"/>
    <w:rsid w:val="009E1EFC"/>
    <w:rsid w:val="00E03C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E78D3A7"/>
  <w15:chartTrackingRefBased/>
  <w15:docId w15:val="{357D9F5D-3C15-8E4F-80A3-91F0AFC7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8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5AA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5AA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5AA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5A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5A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5A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5A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5AA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85AA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5AA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5AA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5AA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5A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5A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5A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5AA2"/>
    <w:rPr>
      <w:rFonts w:eastAsiaTheme="majorEastAsia" w:cstheme="majorBidi"/>
      <w:color w:val="272727" w:themeColor="text1" w:themeTint="D8"/>
    </w:rPr>
  </w:style>
  <w:style w:type="paragraph" w:styleId="Titel">
    <w:name w:val="Title"/>
    <w:basedOn w:val="Standard"/>
    <w:next w:val="Standard"/>
    <w:link w:val="TitelZchn"/>
    <w:uiPriority w:val="10"/>
    <w:qFormat/>
    <w:rsid w:val="00385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5A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5A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5A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5A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5AA2"/>
    <w:rPr>
      <w:i/>
      <w:iCs/>
      <w:color w:val="404040" w:themeColor="text1" w:themeTint="BF"/>
    </w:rPr>
  </w:style>
  <w:style w:type="paragraph" w:styleId="Listenabsatz">
    <w:name w:val="List Paragraph"/>
    <w:basedOn w:val="Standard"/>
    <w:uiPriority w:val="34"/>
    <w:qFormat/>
    <w:rsid w:val="00385AA2"/>
    <w:pPr>
      <w:ind w:left="720"/>
      <w:contextualSpacing/>
    </w:pPr>
  </w:style>
  <w:style w:type="character" w:styleId="IntensiveHervorhebung">
    <w:name w:val="Intense Emphasis"/>
    <w:basedOn w:val="Absatz-Standardschriftart"/>
    <w:uiPriority w:val="21"/>
    <w:qFormat/>
    <w:rsid w:val="00385AA2"/>
    <w:rPr>
      <w:i/>
      <w:iCs/>
      <w:color w:val="0F4761" w:themeColor="accent1" w:themeShade="BF"/>
    </w:rPr>
  </w:style>
  <w:style w:type="paragraph" w:styleId="IntensivesZitat">
    <w:name w:val="Intense Quote"/>
    <w:basedOn w:val="Standard"/>
    <w:next w:val="Standard"/>
    <w:link w:val="IntensivesZitatZchn"/>
    <w:uiPriority w:val="30"/>
    <w:qFormat/>
    <w:rsid w:val="0038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5AA2"/>
    <w:rPr>
      <w:i/>
      <w:iCs/>
      <w:color w:val="0F4761" w:themeColor="accent1" w:themeShade="BF"/>
    </w:rPr>
  </w:style>
  <w:style w:type="character" w:styleId="IntensiverVerweis">
    <w:name w:val="Intense Reference"/>
    <w:basedOn w:val="Absatz-Standardschriftart"/>
    <w:uiPriority w:val="32"/>
    <w:qFormat/>
    <w:rsid w:val="00385AA2"/>
    <w:rPr>
      <w:b/>
      <w:bCs/>
      <w:smallCaps/>
      <w:color w:val="0F4761" w:themeColor="accent1" w:themeShade="BF"/>
      <w:spacing w:val="5"/>
    </w:rPr>
  </w:style>
  <w:style w:type="paragraph" w:styleId="StandardWeb">
    <w:name w:val="Normal (Web)"/>
    <w:basedOn w:val="Standard"/>
    <w:uiPriority w:val="99"/>
    <w:unhideWhenUsed/>
    <w:rsid w:val="00385AA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385A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1104</Words>
  <Characters>6956</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Wiedmer</dc:creator>
  <cp:keywords/>
  <dc:description/>
  <cp:lastModifiedBy>Simon Wiedmer</cp:lastModifiedBy>
  <cp:revision>1</cp:revision>
  <dcterms:created xsi:type="dcterms:W3CDTF">2026-09-25T16:18:00Z</dcterms:created>
  <dcterms:modified xsi:type="dcterms:W3CDTF">2026-09-27T15:10:00Z</dcterms:modified>
</cp:coreProperties>
</file>