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带解决小点：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 = =0.应该判断为不可以reentrancy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node in function.nodes:</w:t>
      </w:r>
    </w:p>
    <w:p>
      <w:pPr>
        <w:pBdr>
          <w:bottom w:val="single" w:color="auto" w:sz="4" w:space="0"/>
        </w:pBd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ir in node.irs_ssa: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2017年7月27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E:\repositories\forkslither\slither\slither\core\cfg\node.py</w:t>
      </w:r>
    </w:p>
    <w:p>
      <w:r>
        <w:drawing>
          <wp:inline distT="0" distB="0" distL="114300" distR="114300">
            <wp:extent cx="5271135" cy="10280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E:\repositories\forkslither\slither\slither\core\cfg\node.py</w:t>
      </w:r>
    </w:p>
    <w:p>
      <w:r>
        <w:drawing>
          <wp:inline distT="0" distB="0" distL="114300" distR="114300">
            <wp:extent cx="5269230" cy="8782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E:\repositories\forkslither\slither\slither\core\cfg\node.py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test3662.sol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6B34"/>
    <w:rsid w:val="19CD74C1"/>
    <w:rsid w:val="2E461A35"/>
    <w:rsid w:val="4D824FAC"/>
    <w:rsid w:val="57F4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21966</dc:creator>
  <cp:lastModifiedBy>小马哥</cp:lastModifiedBy>
  <dcterms:modified xsi:type="dcterms:W3CDTF">2019-08-03T13:06:12Z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