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C2" w:rsidRPr="00D251C2" w:rsidRDefault="00D251C2" w:rsidP="00D251C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sz w:val="24"/>
          <w:szCs w:val="24"/>
          <w:lang w:eastAsia="en-ZA"/>
        </w:rPr>
      </w:pPr>
      <w:r w:rsidRPr="00D251C2">
        <w:rPr>
          <w:rFonts w:ascii="Arial" w:eastAsia="Times New Roman" w:hAnsi="Arial" w:cs="Arial"/>
          <w:b/>
          <w:sz w:val="24"/>
          <w:szCs w:val="24"/>
          <w:lang w:eastAsia="en-ZA"/>
        </w:rPr>
        <w:t>Collaborative Discussion 2: Legal and Ethical views on ANN applications</w:t>
      </w:r>
    </w:p>
    <w:p w:rsidR="00811D93" w:rsidRPr="00811D93" w:rsidRDefault="00811D93" w:rsidP="00D251C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The rise of AI writers, as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explained by </w:t>
      </w:r>
      <w:proofErr w:type="spellStart"/>
      <w:r w:rsidRPr="00811D93">
        <w:rPr>
          <w:rFonts w:ascii="Arial" w:eastAsia="Times New Roman" w:hAnsi="Arial" w:cs="Arial"/>
          <w:sz w:val="24"/>
          <w:szCs w:val="24"/>
          <w:lang w:eastAsia="en-ZA"/>
        </w:rPr>
        <w:t>Hutson</w:t>
      </w:r>
      <w:proofErr w:type="spellEnd"/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(2021), is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transforming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how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the world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approach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es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tasks such as writing emails, drafting documents or writing reports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and creative writing.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The use of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AI can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help to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save time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for administrative tasks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and help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to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reduce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grammatical or other writing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mistakes. It allows people to focus on more complex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tasks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while letting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AI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manage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the repetitive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ones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811D93" w:rsidRPr="00811D93" w:rsidRDefault="00811D93" w:rsidP="00D251C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In the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area of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creative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writing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, AI tools can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assist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writers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in not only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brainstorm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ing ideas but also editing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. Some writers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even use AI as a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creative partner,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using it to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explore new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writing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styles (</w:t>
      </w:r>
      <w:proofErr w:type="spellStart"/>
      <w:r w:rsidRPr="00811D93">
        <w:rPr>
          <w:rFonts w:ascii="Arial" w:eastAsia="Times New Roman" w:hAnsi="Arial" w:cs="Arial"/>
          <w:sz w:val="24"/>
          <w:szCs w:val="24"/>
          <w:lang w:eastAsia="en-ZA"/>
        </w:rPr>
        <w:t>Floridi</w:t>
      </w:r>
      <w:proofErr w:type="spellEnd"/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&amp; </w:t>
      </w:r>
      <w:proofErr w:type="spellStart"/>
      <w:r w:rsidRPr="00811D93">
        <w:rPr>
          <w:rFonts w:ascii="Arial" w:eastAsia="Times New Roman" w:hAnsi="Arial" w:cs="Arial"/>
          <w:sz w:val="24"/>
          <w:szCs w:val="24"/>
          <w:lang w:eastAsia="en-ZA"/>
        </w:rPr>
        <w:t>Chiriatti</w:t>
      </w:r>
      <w:proofErr w:type="spellEnd"/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, 2020).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AI writing does have the capability to assist new writers even get started on their writing journey.</w:t>
      </w:r>
    </w:p>
    <w:p w:rsidR="00811D93" w:rsidRPr="00811D93" w:rsidRDefault="00811D93" w:rsidP="00D251C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D251C2">
        <w:rPr>
          <w:rFonts w:ascii="Arial" w:eastAsia="Times New Roman" w:hAnsi="Arial" w:cs="Arial"/>
          <w:sz w:val="24"/>
          <w:szCs w:val="24"/>
          <w:lang w:eastAsia="en-ZA"/>
        </w:rPr>
        <w:t>However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, there are 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>certain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risks</w:t>
      </w:r>
      <w:r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involved in using AI tools for writing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. AI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is capable of reinforcing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biases from training data,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thereby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producing writing which is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inaccurate or even har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mful (Shin et al., 2020). R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elying on AI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too much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could also make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writers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lazy with their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own </w:t>
      </w:r>
      <w:r w:rsidR="00D251C2" w:rsidRPr="00D251C2">
        <w:rPr>
          <w:rFonts w:ascii="Arial" w:eastAsia="Times New Roman" w:hAnsi="Arial" w:cs="Arial"/>
          <w:sz w:val="24"/>
          <w:szCs w:val="24"/>
          <w:lang w:eastAsia="en-ZA"/>
        </w:rPr>
        <w:t>creativity,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which is also very harmful in sectors such as journalism or academia where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it's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imperative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to have real people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produce original </w:t>
      </w:r>
      <w:r w:rsidR="00D251C2" w:rsidRPr="00D251C2">
        <w:rPr>
          <w:rFonts w:ascii="Arial" w:eastAsia="Times New Roman" w:hAnsi="Arial" w:cs="Arial"/>
          <w:sz w:val="24"/>
          <w:szCs w:val="24"/>
          <w:lang w:eastAsia="en-ZA"/>
        </w:rPr>
        <w:t>and fact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>-based pieces of writing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  <w:r w:rsidR="00E14489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In conclusion, while 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>AI can be a powerful</w:t>
      </w:r>
      <w:r w:rsidR="00696BA5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D251C2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writing </w:t>
      </w:r>
      <w:r w:rsidR="00D251C2" w:rsidRPr="00811D93">
        <w:rPr>
          <w:rFonts w:ascii="Arial" w:eastAsia="Times New Roman" w:hAnsi="Arial" w:cs="Arial"/>
          <w:sz w:val="24"/>
          <w:szCs w:val="24"/>
          <w:lang w:eastAsia="en-ZA"/>
        </w:rPr>
        <w:t>tool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, it </w:t>
      </w:r>
      <w:r w:rsidR="00696BA5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should </w:t>
      </w:r>
      <w:r w:rsidR="00D251C2" w:rsidRPr="00D251C2">
        <w:rPr>
          <w:rFonts w:ascii="Arial" w:eastAsia="Times New Roman" w:hAnsi="Arial" w:cs="Arial"/>
          <w:sz w:val="24"/>
          <w:szCs w:val="24"/>
          <w:lang w:eastAsia="en-ZA"/>
        </w:rPr>
        <w:t xml:space="preserve">not </w:t>
      </w:r>
      <w:r w:rsidR="00D251C2" w:rsidRPr="00811D93">
        <w:rPr>
          <w:rFonts w:ascii="Arial" w:eastAsia="Times New Roman" w:hAnsi="Arial" w:cs="Arial"/>
          <w:sz w:val="24"/>
          <w:szCs w:val="24"/>
          <w:lang w:eastAsia="en-ZA"/>
        </w:rPr>
        <w:t>replace</w:t>
      </w:r>
      <w:r w:rsidRPr="00811D93">
        <w:rPr>
          <w:rFonts w:ascii="Arial" w:eastAsia="Times New Roman" w:hAnsi="Arial" w:cs="Arial"/>
          <w:sz w:val="24"/>
          <w:szCs w:val="24"/>
          <w:lang w:eastAsia="en-ZA"/>
        </w:rPr>
        <w:t xml:space="preserve"> human writers.</w:t>
      </w:r>
    </w:p>
    <w:p w:rsidR="00D251C2" w:rsidRPr="00D251C2" w:rsidRDefault="00811D93" w:rsidP="00D251C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sz w:val="24"/>
          <w:szCs w:val="24"/>
          <w:lang w:eastAsia="en-ZA"/>
        </w:rPr>
      </w:pPr>
      <w:r w:rsidRPr="00D251C2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References</w:t>
      </w:r>
    </w:p>
    <w:p w:rsidR="00770A13" w:rsidRPr="00D251C2" w:rsidRDefault="00830E25" w:rsidP="00D251C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proofErr w:type="gramStart"/>
      <w:r w:rsidRPr="00D251C2">
        <w:rPr>
          <w:rFonts w:ascii="Arial" w:hAnsi="Arial" w:cs="Arial"/>
        </w:rPr>
        <w:t>Floridi</w:t>
      </w:r>
      <w:proofErr w:type="spellEnd"/>
      <w:r w:rsidRPr="00D251C2">
        <w:rPr>
          <w:rFonts w:ascii="Arial" w:hAnsi="Arial" w:cs="Arial"/>
        </w:rPr>
        <w:t xml:space="preserve">, L., &amp; </w:t>
      </w:r>
      <w:proofErr w:type="spellStart"/>
      <w:r w:rsidRPr="00D251C2">
        <w:rPr>
          <w:rFonts w:ascii="Arial" w:hAnsi="Arial" w:cs="Arial"/>
        </w:rPr>
        <w:t>Chiriatti</w:t>
      </w:r>
      <w:proofErr w:type="spellEnd"/>
      <w:r w:rsidRPr="00D251C2">
        <w:rPr>
          <w:rFonts w:ascii="Arial" w:hAnsi="Arial" w:cs="Arial"/>
        </w:rPr>
        <w:t>, M</w:t>
      </w:r>
      <w:r w:rsidR="00770A13" w:rsidRPr="00D251C2">
        <w:rPr>
          <w:rFonts w:ascii="Arial" w:hAnsi="Arial" w:cs="Arial"/>
        </w:rPr>
        <w:t>. (2020).</w:t>
      </w:r>
      <w:proofErr w:type="gramEnd"/>
      <w:r w:rsidR="00770A13" w:rsidRPr="00D251C2">
        <w:rPr>
          <w:rFonts w:ascii="Arial" w:hAnsi="Arial" w:cs="Arial"/>
        </w:rPr>
        <w:t xml:space="preserve"> </w:t>
      </w:r>
      <w:r w:rsidRPr="00D251C2">
        <w:rPr>
          <w:rFonts w:ascii="Arial" w:hAnsi="Arial" w:cs="Arial"/>
        </w:rPr>
        <w:t>GPT-3: Its Nature, Scope, Limits, and Consequences</w:t>
      </w:r>
      <w:r w:rsidR="00770A13" w:rsidRPr="00D251C2">
        <w:rPr>
          <w:rFonts w:ascii="Arial" w:hAnsi="Arial" w:cs="Arial"/>
        </w:rPr>
        <w:t>,</w:t>
      </w:r>
      <w:r w:rsidR="00770A13" w:rsidRPr="00D251C2">
        <w:rPr>
          <w:rStyle w:val="Emphasis"/>
          <w:rFonts w:ascii="Arial" w:hAnsi="Arial" w:cs="Arial"/>
        </w:rPr>
        <w:t xml:space="preserve"> </w:t>
      </w:r>
      <w:r w:rsidRPr="00D251C2">
        <w:rPr>
          <w:rStyle w:val="Emphasis"/>
          <w:rFonts w:ascii="Arial" w:hAnsi="Arial" w:cs="Arial"/>
        </w:rPr>
        <w:t>Minds and Machines</w:t>
      </w:r>
      <w:r w:rsidR="00770A13" w:rsidRPr="00D251C2">
        <w:rPr>
          <w:rFonts w:ascii="Arial" w:hAnsi="Arial" w:cs="Arial"/>
          <w:i/>
          <w:iCs/>
          <w:color w:val="222222"/>
          <w:shd w:val="clear" w:color="auto" w:fill="FFFFFF"/>
        </w:rPr>
        <w:t>.</w:t>
      </w:r>
      <w:r w:rsidR="00770A13" w:rsidRPr="00D251C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251C2">
        <w:rPr>
          <w:rFonts w:ascii="Arial" w:hAnsi="Arial" w:cs="Arial"/>
          <w:bCs/>
          <w:color w:val="222222"/>
          <w:shd w:val="clear" w:color="auto" w:fill="FFFFFF"/>
        </w:rPr>
        <w:t>30</w:t>
      </w:r>
      <w:r w:rsidR="00770A13" w:rsidRPr="00D251C2">
        <w:rPr>
          <w:rFonts w:ascii="Arial" w:hAnsi="Arial" w:cs="Arial"/>
          <w:bCs/>
          <w:color w:val="222222"/>
          <w:shd w:val="clear" w:color="auto" w:fill="FFFFFF"/>
        </w:rPr>
        <w:t>(</w:t>
      </w:r>
      <w:r w:rsidRPr="00D251C2">
        <w:rPr>
          <w:rStyle w:val="Emphasis"/>
          <w:rFonts w:ascii="Arial" w:hAnsi="Arial" w:cs="Arial"/>
        </w:rPr>
        <w:t>4</w:t>
      </w:r>
      <w:r w:rsidR="00770A13" w:rsidRPr="00D251C2">
        <w:rPr>
          <w:rStyle w:val="Emphasis"/>
          <w:rFonts w:ascii="Arial" w:hAnsi="Arial" w:cs="Arial"/>
        </w:rPr>
        <w:t>)</w:t>
      </w:r>
      <w:r w:rsidRPr="00D251C2">
        <w:rPr>
          <w:rFonts w:ascii="Arial" w:hAnsi="Arial" w:cs="Arial"/>
        </w:rPr>
        <w:t>, 681-694</w:t>
      </w:r>
      <w:r w:rsidR="00770A13" w:rsidRPr="00D251C2">
        <w:rPr>
          <w:rFonts w:ascii="Arial" w:hAnsi="Arial" w:cs="Arial"/>
        </w:rPr>
        <w:t xml:space="preserve"> DOI: </w:t>
      </w:r>
      <w:hyperlink r:id="rId5" w:history="1">
        <w:r w:rsidRPr="00D251C2">
          <w:rPr>
            <w:rStyle w:val="Hyperlink"/>
            <w:rFonts w:ascii="Arial" w:hAnsi="Arial" w:cs="Arial"/>
          </w:rPr>
          <w:t>https://doi.org/10.1007/s11023-020-09548-1</w:t>
        </w:r>
      </w:hyperlink>
    </w:p>
    <w:p w:rsidR="004D60C0" w:rsidRPr="00D251C2" w:rsidRDefault="004D60C0" w:rsidP="00D251C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4D60C0" w:rsidRPr="00D251C2" w:rsidRDefault="00053D96" w:rsidP="00D251C2">
      <w:pPr>
        <w:pStyle w:val="NormalWeb"/>
        <w:tabs>
          <w:tab w:val="left" w:pos="3660"/>
        </w:tabs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proofErr w:type="gramStart"/>
      <w:r w:rsidRPr="00D251C2">
        <w:rPr>
          <w:rFonts w:ascii="Arial" w:hAnsi="Arial" w:cs="Arial"/>
        </w:rPr>
        <w:t>Hutson</w:t>
      </w:r>
      <w:proofErr w:type="spellEnd"/>
      <w:r w:rsidRPr="00D251C2">
        <w:rPr>
          <w:rFonts w:ascii="Arial" w:hAnsi="Arial" w:cs="Arial"/>
        </w:rPr>
        <w:t>, M. (2021).</w:t>
      </w:r>
      <w:proofErr w:type="gramEnd"/>
      <w:r w:rsidRPr="00D251C2">
        <w:rPr>
          <w:rFonts w:ascii="Arial" w:hAnsi="Arial" w:cs="Arial"/>
        </w:rPr>
        <w:t xml:space="preserve"> </w:t>
      </w:r>
      <w:proofErr w:type="spellStart"/>
      <w:r w:rsidRPr="00811D93">
        <w:rPr>
          <w:rFonts w:ascii="Arial" w:hAnsi="Arial" w:cs="Arial"/>
        </w:rPr>
        <w:t>Robo</w:t>
      </w:r>
      <w:proofErr w:type="spellEnd"/>
      <w:r w:rsidRPr="00811D93">
        <w:rPr>
          <w:rFonts w:ascii="Arial" w:hAnsi="Arial" w:cs="Arial"/>
        </w:rPr>
        <w:t xml:space="preserve">-writers: the rise and risks of language-generating </w:t>
      </w:r>
      <w:r w:rsidRPr="00D251C2">
        <w:rPr>
          <w:rFonts w:ascii="Arial" w:hAnsi="Arial" w:cs="Arial"/>
        </w:rPr>
        <w:t>AI,</w:t>
      </w:r>
      <w:r w:rsidRPr="00D251C2">
        <w:rPr>
          <w:rStyle w:val="Emphasis"/>
          <w:rFonts w:ascii="Arial" w:hAnsi="Arial" w:cs="Arial"/>
        </w:rPr>
        <w:t xml:space="preserve"> </w:t>
      </w:r>
      <w:r w:rsidRPr="00D251C2">
        <w:rPr>
          <w:rFonts w:ascii="Arial" w:hAnsi="Arial" w:cs="Arial"/>
          <w:i/>
          <w:iCs/>
        </w:rPr>
        <w:t>Nature</w:t>
      </w:r>
      <w:r w:rsidRPr="00D251C2">
        <w:rPr>
          <w:rFonts w:ascii="Arial" w:hAnsi="Arial" w:cs="Arial"/>
          <w:i/>
          <w:iCs/>
          <w:color w:val="222222"/>
          <w:shd w:val="clear" w:color="auto" w:fill="FFFFFF"/>
        </w:rPr>
        <w:t>.</w:t>
      </w:r>
      <w:r w:rsidRPr="00D251C2">
        <w:rPr>
          <w:rFonts w:ascii="Arial" w:hAnsi="Arial" w:cs="Arial"/>
        </w:rPr>
        <w:t xml:space="preserve"> </w:t>
      </w:r>
      <w:r w:rsidRPr="00811D93">
        <w:rPr>
          <w:rFonts w:ascii="Arial" w:hAnsi="Arial" w:cs="Arial"/>
        </w:rPr>
        <w:t>591</w:t>
      </w:r>
      <w:r w:rsidRPr="00811D93">
        <w:rPr>
          <w:rFonts w:ascii="Arial" w:hAnsi="Arial" w:cs="Arial"/>
          <w:i/>
        </w:rPr>
        <w:t>(7848)</w:t>
      </w:r>
      <w:r w:rsidRPr="00811D93">
        <w:rPr>
          <w:rFonts w:ascii="Arial" w:hAnsi="Arial" w:cs="Arial"/>
        </w:rPr>
        <w:t>, 22–25</w:t>
      </w:r>
      <w:r w:rsidRPr="00D251C2">
        <w:rPr>
          <w:rFonts w:ascii="Arial" w:hAnsi="Arial" w:cs="Arial"/>
        </w:rPr>
        <w:t>. DOI</w:t>
      </w:r>
      <w:proofErr w:type="gramStart"/>
      <w:r w:rsidRPr="00D251C2">
        <w:rPr>
          <w:rFonts w:ascii="Arial" w:hAnsi="Arial" w:cs="Arial"/>
          <w:color w:val="555555"/>
          <w:shd w:val="clear" w:color="auto" w:fill="FFFFFF"/>
        </w:rPr>
        <w:t>:</w:t>
      </w:r>
      <w:proofErr w:type="gramEnd"/>
      <w:r w:rsidRPr="00D251C2">
        <w:rPr>
          <w:rFonts w:ascii="Arial" w:hAnsi="Arial" w:cs="Arial"/>
        </w:rPr>
        <w:fldChar w:fldCharType="begin"/>
      </w:r>
      <w:r w:rsidRPr="00D251C2">
        <w:rPr>
          <w:rFonts w:ascii="Arial" w:hAnsi="Arial" w:cs="Arial"/>
        </w:rPr>
        <w:instrText xml:space="preserve"> HYPERLINK "http://dx.doi.org/10.1038/d41586-021-00530-0" \t "_blank" </w:instrText>
      </w:r>
      <w:r w:rsidRPr="00D251C2">
        <w:rPr>
          <w:rFonts w:ascii="Arial" w:hAnsi="Arial" w:cs="Arial"/>
        </w:rPr>
        <w:fldChar w:fldCharType="separate"/>
      </w:r>
      <w:r w:rsidRPr="00D251C2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10.1038/d41586-021-00530-0</w:t>
      </w:r>
      <w:r w:rsidRPr="00D251C2">
        <w:rPr>
          <w:rFonts w:ascii="Arial" w:hAnsi="Arial" w:cs="Arial"/>
        </w:rPr>
        <w:fldChar w:fldCharType="end"/>
      </w:r>
    </w:p>
    <w:p w:rsidR="004D60C0" w:rsidRPr="00D251C2" w:rsidRDefault="004D60C0" w:rsidP="00D251C2">
      <w:pPr>
        <w:pStyle w:val="NormalWeb"/>
        <w:tabs>
          <w:tab w:val="left" w:pos="3660"/>
        </w:tabs>
        <w:spacing w:before="0" w:beforeAutospacing="0" w:after="0" w:afterAutospacing="0" w:line="360" w:lineRule="auto"/>
        <w:rPr>
          <w:rFonts w:ascii="Arial" w:hAnsi="Arial" w:cs="Arial"/>
        </w:rPr>
      </w:pPr>
    </w:p>
    <w:p w:rsidR="00770A13" w:rsidRPr="00D251C2" w:rsidRDefault="00962454" w:rsidP="00D251C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811D93">
        <w:rPr>
          <w:rFonts w:ascii="Arial" w:hAnsi="Arial" w:cs="Arial"/>
        </w:rPr>
        <w:t>Shin, D</w:t>
      </w:r>
      <w:r w:rsidRPr="00D251C2">
        <w:rPr>
          <w:rFonts w:ascii="Arial" w:hAnsi="Arial" w:cs="Arial"/>
        </w:rPr>
        <w:t>.</w:t>
      </w:r>
      <w:r w:rsidR="00770A13" w:rsidRPr="00D251C2">
        <w:rPr>
          <w:rFonts w:ascii="Arial" w:hAnsi="Arial" w:cs="Arial"/>
        </w:rPr>
        <w:t xml:space="preserve"> (</w:t>
      </w:r>
      <w:r w:rsidR="00D251C2">
        <w:rPr>
          <w:rFonts w:ascii="Arial" w:hAnsi="Arial" w:cs="Arial"/>
        </w:rPr>
        <w:t>2021</w:t>
      </w:r>
      <w:r w:rsidR="00770A13" w:rsidRPr="00D251C2">
        <w:rPr>
          <w:rFonts w:ascii="Arial" w:hAnsi="Arial" w:cs="Arial"/>
        </w:rPr>
        <w:t>).</w:t>
      </w:r>
      <w:proofErr w:type="gramEnd"/>
      <w:r w:rsidR="00770A13" w:rsidRPr="00D251C2">
        <w:rPr>
          <w:rFonts w:ascii="Arial" w:hAnsi="Arial" w:cs="Arial"/>
        </w:rPr>
        <w:t xml:space="preserve"> </w:t>
      </w:r>
      <w:r w:rsidR="00920208" w:rsidRPr="00D251C2">
        <w:rPr>
          <w:rFonts w:ascii="Arial" w:hAnsi="Arial" w:cs="Arial"/>
        </w:rPr>
        <w:t xml:space="preserve">The effects of </w:t>
      </w:r>
      <w:proofErr w:type="spellStart"/>
      <w:r w:rsidR="00920208" w:rsidRPr="00D251C2">
        <w:rPr>
          <w:rFonts w:ascii="Arial" w:hAnsi="Arial" w:cs="Arial"/>
        </w:rPr>
        <w:t>explainability</w:t>
      </w:r>
      <w:proofErr w:type="spellEnd"/>
      <w:r w:rsidR="00920208" w:rsidRPr="00D251C2">
        <w:rPr>
          <w:rFonts w:ascii="Arial" w:hAnsi="Arial" w:cs="Arial"/>
        </w:rPr>
        <w:t xml:space="preserve"> and causality on perception, </w:t>
      </w:r>
      <w:proofErr w:type="gramStart"/>
      <w:r w:rsidR="00920208" w:rsidRPr="00D251C2">
        <w:rPr>
          <w:rFonts w:ascii="Arial" w:hAnsi="Arial" w:cs="Arial"/>
        </w:rPr>
        <w:t>trust ,</w:t>
      </w:r>
      <w:proofErr w:type="gramEnd"/>
      <w:r w:rsidR="00920208" w:rsidRPr="00D251C2">
        <w:rPr>
          <w:rFonts w:ascii="Arial" w:hAnsi="Arial" w:cs="Arial"/>
        </w:rPr>
        <w:t xml:space="preserve"> and acceptance: Implications for explainable AI</w:t>
      </w:r>
      <w:r w:rsidR="00770A13" w:rsidRPr="00D251C2">
        <w:rPr>
          <w:rFonts w:ascii="Arial" w:hAnsi="Arial" w:cs="Arial"/>
        </w:rPr>
        <w:t>,</w:t>
      </w:r>
      <w:r w:rsidR="00770A13" w:rsidRPr="00D251C2">
        <w:rPr>
          <w:rStyle w:val="Emphasis"/>
          <w:rFonts w:ascii="Arial" w:hAnsi="Arial" w:cs="Arial"/>
        </w:rPr>
        <w:t xml:space="preserve"> </w:t>
      </w:r>
      <w:r w:rsidR="00920208" w:rsidRPr="00D251C2">
        <w:rPr>
          <w:rFonts w:ascii="Arial" w:hAnsi="Arial" w:cs="Arial"/>
          <w:i/>
          <w:iCs/>
        </w:rPr>
        <w:t>International Journal of Human-Computer Studies</w:t>
      </w:r>
      <w:r w:rsidR="00770A13" w:rsidRPr="00D251C2">
        <w:rPr>
          <w:rFonts w:ascii="Arial" w:hAnsi="Arial" w:cs="Arial"/>
          <w:i/>
          <w:iCs/>
          <w:color w:val="222222"/>
          <w:shd w:val="clear" w:color="auto" w:fill="FFFFFF"/>
        </w:rPr>
        <w:t>.</w:t>
      </w:r>
      <w:r w:rsidR="00770A13" w:rsidRPr="00D251C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920208" w:rsidRPr="00D251C2">
        <w:rPr>
          <w:rFonts w:ascii="Arial" w:hAnsi="Arial" w:cs="Arial"/>
          <w:bCs/>
          <w:color w:val="222222"/>
          <w:shd w:val="clear" w:color="auto" w:fill="FFFFFF"/>
        </w:rPr>
        <w:t>146</w:t>
      </w:r>
      <w:r w:rsidR="00770A13" w:rsidRPr="00D251C2">
        <w:rPr>
          <w:rFonts w:ascii="Arial" w:hAnsi="Arial" w:cs="Arial"/>
          <w:bCs/>
          <w:color w:val="222222"/>
          <w:shd w:val="clear" w:color="auto" w:fill="FFFFFF"/>
        </w:rPr>
        <w:t>(</w:t>
      </w:r>
      <w:r w:rsidR="00920208" w:rsidRPr="00D251C2">
        <w:rPr>
          <w:rStyle w:val="Emphasis"/>
          <w:rFonts w:ascii="Arial" w:hAnsi="Arial" w:cs="Arial"/>
        </w:rPr>
        <w:t>83</w:t>
      </w:r>
      <w:r w:rsidR="00770A13" w:rsidRPr="00D251C2">
        <w:rPr>
          <w:rStyle w:val="Emphasis"/>
          <w:rFonts w:ascii="Arial" w:hAnsi="Arial" w:cs="Arial"/>
        </w:rPr>
        <w:t>)</w:t>
      </w:r>
      <w:r w:rsidR="00920208" w:rsidRPr="00D251C2">
        <w:rPr>
          <w:rStyle w:val="Emphasis"/>
          <w:rFonts w:ascii="Arial" w:hAnsi="Arial" w:cs="Arial"/>
        </w:rPr>
        <w:t>, 102551</w:t>
      </w:r>
      <w:r w:rsidR="00770A13" w:rsidRPr="00D251C2">
        <w:rPr>
          <w:rFonts w:ascii="Arial" w:hAnsi="Arial" w:cs="Arial"/>
        </w:rPr>
        <w:t>.</w:t>
      </w:r>
      <w:proofErr w:type="gramEnd"/>
      <w:r w:rsidR="00770A13" w:rsidRPr="00D251C2">
        <w:rPr>
          <w:rFonts w:ascii="Arial" w:hAnsi="Arial" w:cs="Arial"/>
        </w:rPr>
        <w:t xml:space="preserve"> DOI</w:t>
      </w:r>
      <w:proofErr w:type="gramStart"/>
      <w:r w:rsidR="00920208" w:rsidRPr="00D251C2">
        <w:rPr>
          <w:rFonts w:ascii="Arial" w:hAnsi="Arial" w:cs="Arial"/>
          <w:color w:val="555555"/>
          <w:shd w:val="clear" w:color="auto" w:fill="FFFFFF"/>
        </w:rPr>
        <w:t>:</w:t>
      </w:r>
      <w:proofErr w:type="gramEnd"/>
      <w:hyperlink r:id="rId6" w:tgtFrame="_blank" w:history="1">
        <w:r w:rsidR="00920208" w:rsidRPr="00D251C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10.1016/j.ijhcs.2020.102551</w:t>
        </w:r>
      </w:hyperlink>
      <w:r w:rsidR="00920208" w:rsidRPr="00D251C2">
        <w:rPr>
          <w:rFonts w:ascii="Arial" w:hAnsi="Arial" w:cs="Arial"/>
        </w:rPr>
        <w:t xml:space="preserve"> </w:t>
      </w:r>
    </w:p>
    <w:p w:rsidR="00920208" w:rsidRPr="00D251C2" w:rsidRDefault="00920208" w:rsidP="00D251C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20208" w:rsidRPr="00D251C2" w:rsidSect="000A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36B89"/>
    <w:multiLevelType w:val="multilevel"/>
    <w:tmpl w:val="5F6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D93"/>
    <w:rsid w:val="00053D96"/>
    <w:rsid w:val="000A3DFF"/>
    <w:rsid w:val="00321D87"/>
    <w:rsid w:val="00486901"/>
    <w:rsid w:val="004D60C0"/>
    <w:rsid w:val="00696BA5"/>
    <w:rsid w:val="00770A13"/>
    <w:rsid w:val="00811D93"/>
    <w:rsid w:val="00830E25"/>
    <w:rsid w:val="00920208"/>
    <w:rsid w:val="00962454"/>
    <w:rsid w:val="00D251C2"/>
    <w:rsid w:val="00E14489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11D93"/>
    <w:rPr>
      <w:b/>
      <w:bCs/>
    </w:rPr>
  </w:style>
  <w:style w:type="character" w:styleId="Emphasis">
    <w:name w:val="Emphasis"/>
    <w:basedOn w:val="DefaultParagraphFont"/>
    <w:uiPriority w:val="20"/>
    <w:qFormat/>
    <w:rsid w:val="00811D93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0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ijhcs.2020.102551" TargetMode="External"/><Relationship Id="rId5" Type="http://schemas.openxmlformats.org/officeDocument/2006/relationships/hyperlink" Target="https://doi.org/10.1007/s11023-020-09548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2025-04-27T16:48:00Z</dcterms:created>
  <dcterms:modified xsi:type="dcterms:W3CDTF">2025-04-27T19:05:00Z</dcterms:modified>
</cp:coreProperties>
</file>