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5D2" w:rsidRPr="002E32F8" w:rsidRDefault="006F12A2" w:rsidP="002E32F8"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 w:rsidRPr="002E32F8">
        <w:rPr>
          <w:rFonts w:ascii="Arial" w:hAnsi="Arial" w:cs="Arial"/>
          <w:b/>
          <w:sz w:val="24"/>
          <w:szCs w:val="24"/>
          <w:u w:val="single"/>
        </w:rPr>
        <w:t xml:space="preserve">Ethics in Computing in the age of Generative AI: Unit </w:t>
      </w:r>
      <w:proofErr w:type="gramStart"/>
      <w:r w:rsidRPr="002E32F8">
        <w:rPr>
          <w:rFonts w:ascii="Arial" w:hAnsi="Arial" w:cs="Arial"/>
          <w:b/>
          <w:sz w:val="24"/>
          <w:szCs w:val="24"/>
          <w:u w:val="single"/>
        </w:rPr>
        <w:t>1 ,</w:t>
      </w:r>
      <w:proofErr w:type="gramEnd"/>
      <w:r w:rsidRPr="002E32F8">
        <w:rPr>
          <w:rFonts w:ascii="Arial" w:hAnsi="Arial" w:cs="Arial"/>
          <w:b/>
          <w:sz w:val="24"/>
          <w:szCs w:val="24"/>
          <w:u w:val="single"/>
        </w:rPr>
        <w:t xml:space="preserve"> Reflective Activity 1</w:t>
      </w:r>
    </w:p>
    <w:p w:rsidR="002E32F8" w:rsidRDefault="002E32F8" w:rsidP="002E32F8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2E32F8">
        <w:rPr>
          <w:rFonts w:ascii="Arial" w:hAnsi="Arial" w:cs="Arial"/>
          <w:b/>
          <w:sz w:val="24"/>
          <w:szCs w:val="24"/>
        </w:rPr>
        <w:t>Introduction</w:t>
      </w:r>
    </w:p>
    <w:p w:rsidR="00CE55D2" w:rsidRDefault="00CE55D2" w:rsidP="002E32F8">
      <w:pPr>
        <w:spacing w:line="480" w:lineRule="auto"/>
        <w:rPr>
          <w:rFonts w:ascii="Arial" w:hAnsi="Arial" w:cs="Arial"/>
          <w:sz w:val="24"/>
          <w:szCs w:val="24"/>
        </w:rPr>
      </w:pPr>
      <w:r w:rsidRPr="002E32F8">
        <w:rPr>
          <w:rFonts w:ascii="Arial" w:hAnsi="Arial" w:cs="Arial"/>
          <w:sz w:val="24"/>
          <w:szCs w:val="24"/>
        </w:rPr>
        <w:t xml:space="preserve">In recent years generative AI has </w:t>
      </w:r>
      <w:r w:rsidR="00F43B3B" w:rsidRPr="002E32F8">
        <w:rPr>
          <w:rFonts w:ascii="Arial" w:hAnsi="Arial" w:cs="Arial"/>
          <w:sz w:val="24"/>
          <w:szCs w:val="24"/>
        </w:rPr>
        <w:t>become more</w:t>
      </w:r>
      <w:r w:rsidRPr="002E32F8">
        <w:rPr>
          <w:rFonts w:ascii="Arial" w:hAnsi="Arial" w:cs="Arial"/>
          <w:sz w:val="24"/>
          <w:szCs w:val="24"/>
        </w:rPr>
        <w:t xml:space="preserve"> prominent, influencing various sectors of industry</w:t>
      </w:r>
      <w:r w:rsidR="006F12A2" w:rsidRPr="002E32F8">
        <w:rPr>
          <w:rFonts w:ascii="Arial" w:hAnsi="Arial" w:cs="Arial"/>
          <w:sz w:val="24"/>
          <w:szCs w:val="24"/>
        </w:rPr>
        <w:t xml:space="preserve"> all over the world</w:t>
      </w:r>
      <w:r w:rsidR="00F43B3B" w:rsidRPr="002E32F8">
        <w:rPr>
          <w:rFonts w:ascii="Arial" w:hAnsi="Arial" w:cs="Arial"/>
          <w:sz w:val="24"/>
          <w:szCs w:val="24"/>
        </w:rPr>
        <w:t>. While</w:t>
      </w:r>
      <w:r w:rsidRPr="002E32F8">
        <w:rPr>
          <w:rFonts w:ascii="Arial" w:hAnsi="Arial" w:cs="Arial"/>
          <w:sz w:val="24"/>
          <w:szCs w:val="24"/>
        </w:rPr>
        <w:t xml:space="preserve"> AI is not a novel concept, the current generative AI revolution necessitates </w:t>
      </w:r>
      <w:r w:rsidR="004A6DD5" w:rsidRPr="002E32F8">
        <w:rPr>
          <w:rFonts w:ascii="Arial" w:hAnsi="Arial" w:cs="Arial"/>
          <w:sz w:val="24"/>
          <w:szCs w:val="24"/>
        </w:rPr>
        <w:t>an re</w:t>
      </w:r>
      <w:r w:rsidR="00F43B3B" w:rsidRPr="002E32F8">
        <w:rPr>
          <w:rFonts w:ascii="Arial" w:hAnsi="Arial" w:cs="Arial"/>
          <w:sz w:val="24"/>
          <w:szCs w:val="24"/>
        </w:rPr>
        <w:t>-evaluation</w:t>
      </w:r>
      <w:r w:rsidRPr="002E32F8">
        <w:rPr>
          <w:rFonts w:ascii="Arial" w:hAnsi="Arial" w:cs="Arial"/>
          <w:sz w:val="24"/>
          <w:szCs w:val="24"/>
        </w:rPr>
        <w:t xml:space="preserve"> of ethical </w:t>
      </w:r>
      <w:r w:rsidR="00F43B3B" w:rsidRPr="002E32F8">
        <w:rPr>
          <w:rFonts w:ascii="Arial" w:hAnsi="Arial" w:cs="Arial"/>
          <w:sz w:val="24"/>
          <w:szCs w:val="24"/>
        </w:rPr>
        <w:t>frameworks which can govern</w:t>
      </w:r>
      <w:r w:rsidRPr="002E32F8">
        <w:rPr>
          <w:rFonts w:ascii="Arial" w:hAnsi="Arial" w:cs="Arial"/>
          <w:sz w:val="24"/>
          <w:szCs w:val="24"/>
        </w:rPr>
        <w:t xml:space="preserve"> </w:t>
      </w:r>
      <w:r w:rsidR="006F12A2" w:rsidRPr="002E32F8">
        <w:rPr>
          <w:rFonts w:ascii="Arial" w:hAnsi="Arial" w:cs="Arial"/>
          <w:sz w:val="24"/>
          <w:szCs w:val="24"/>
        </w:rPr>
        <w:t xml:space="preserve">developments </w:t>
      </w:r>
      <w:r w:rsidR="00F43B3B" w:rsidRPr="002E32F8">
        <w:rPr>
          <w:rFonts w:ascii="Arial" w:hAnsi="Arial" w:cs="Arial"/>
          <w:sz w:val="24"/>
          <w:szCs w:val="24"/>
        </w:rPr>
        <w:t xml:space="preserve">and applications </w:t>
      </w:r>
      <w:r w:rsidR="006F12A2" w:rsidRPr="002E32F8">
        <w:rPr>
          <w:rFonts w:ascii="Arial" w:hAnsi="Arial" w:cs="Arial"/>
          <w:sz w:val="24"/>
          <w:szCs w:val="24"/>
        </w:rPr>
        <w:t xml:space="preserve">in </w:t>
      </w:r>
      <w:proofErr w:type="gramStart"/>
      <w:r w:rsidR="00F43B3B" w:rsidRPr="002E32F8">
        <w:rPr>
          <w:rFonts w:ascii="Arial" w:hAnsi="Arial" w:cs="Arial"/>
          <w:sz w:val="24"/>
          <w:szCs w:val="24"/>
        </w:rPr>
        <w:t>AI</w:t>
      </w:r>
      <w:r w:rsidR="006F12A2" w:rsidRPr="002E32F8">
        <w:rPr>
          <w:rFonts w:ascii="Arial" w:hAnsi="Arial" w:cs="Arial"/>
          <w:sz w:val="24"/>
          <w:szCs w:val="24"/>
        </w:rPr>
        <w:t xml:space="preserve"> </w:t>
      </w:r>
      <w:r w:rsidRPr="002E32F8">
        <w:rPr>
          <w:rFonts w:ascii="Arial" w:hAnsi="Arial" w:cs="Arial"/>
          <w:sz w:val="24"/>
          <w:szCs w:val="24"/>
        </w:rPr>
        <w:t>.</w:t>
      </w:r>
      <w:proofErr w:type="gramEnd"/>
      <w:r w:rsidRPr="002E32F8">
        <w:rPr>
          <w:rFonts w:ascii="Arial" w:hAnsi="Arial" w:cs="Arial"/>
          <w:sz w:val="24"/>
          <w:szCs w:val="24"/>
        </w:rPr>
        <w:t xml:space="preserve"> Correa et al. (2023) </w:t>
      </w:r>
      <w:r w:rsidR="00F43B3B" w:rsidRPr="002E32F8">
        <w:rPr>
          <w:rFonts w:ascii="Arial" w:hAnsi="Arial" w:cs="Arial"/>
          <w:sz w:val="24"/>
          <w:szCs w:val="24"/>
        </w:rPr>
        <w:t>state that while various guidelines have been pr</w:t>
      </w:r>
      <w:r w:rsidR="006F12A2" w:rsidRPr="002E32F8">
        <w:rPr>
          <w:rFonts w:ascii="Arial" w:hAnsi="Arial" w:cs="Arial"/>
          <w:sz w:val="24"/>
          <w:szCs w:val="24"/>
        </w:rPr>
        <w:t xml:space="preserve">oposed in the form of </w:t>
      </w:r>
      <w:r w:rsidR="00F43B3B" w:rsidRPr="002E32F8">
        <w:rPr>
          <w:rFonts w:ascii="Arial" w:hAnsi="Arial" w:cs="Arial"/>
          <w:sz w:val="24"/>
          <w:szCs w:val="24"/>
        </w:rPr>
        <w:t>policies of private companies, governmental and non-governmental institutions as well as academic institutions</w:t>
      </w:r>
      <w:r w:rsidRPr="002E32F8">
        <w:rPr>
          <w:rFonts w:ascii="Arial" w:hAnsi="Arial" w:cs="Arial"/>
          <w:sz w:val="24"/>
          <w:szCs w:val="24"/>
        </w:rPr>
        <w:t>,</w:t>
      </w:r>
      <w:r w:rsidR="00F43B3B" w:rsidRPr="002E32F8">
        <w:rPr>
          <w:rFonts w:ascii="Arial" w:hAnsi="Arial" w:cs="Arial"/>
          <w:sz w:val="24"/>
          <w:szCs w:val="24"/>
        </w:rPr>
        <w:t xml:space="preserve"> a </w:t>
      </w:r>
      <w:r w:rsidRPr="002E32F8">
        <w:rPr>
          <w:rFonts w:ascii="Arial" w:hAnsi="Arial" w:cs="Arial"/>
          <w:sz w:val="24"/>
          <w:szCs w:val="24"/>
        </w:rPr>
        <w:t>lack of consensus among</w:t>
      </w:r>
      <w:r w:rsidR="00F43B3B" w:rsidRPr="002E32F8">
        <w:rPr>
          <w:rFonts w:ascii="Arial" w:hAnsi="Arial" w:cs="Arial"/>
          <w:sz w:val="24"/>
          <w:szCs w:val="24"/>
        </w:rPr>
        <w:t xml:space="preserve"> the</w:t>
      </w:r>
      <w:r w:rsidRPr="002E32F8">
        <w:rPr>
          <w:rFonts w:ascii="Arial" w:hAnsi="Arial" w:cs="Arial"/>
          <w:sz w:val="24"/>
          <w:szCs w:val="24"/>
        </w:rPr>
        <w:t xml:space="preserve"> di</w:t>
      </w:r>
      <w:r w:rsidR="006F12A2" w:rsidRPr="002E32F8">
        <w:rPr>
          <w:rFonts w:ascii="Arial" w:hAnsi="Arial" w:cs="Arial"/>
          <w:sz w:val="24"/>
          <w:szCs w:val="24"/>
        </w:rPr>
        <w:t>verse global stakeholders is inherent</w:t>
      </w:r>
      <w:r w:rsidRPr="002E32F8">
        <w:rPr>
          <w:rFonts w:ascii="Arial" w:hAnsi="Arial" w:cs="Arial"/>
          <w:sz w:val="24"/>
          <w:szCs w:val="24"/>
        </w:rPr>
        <w:t xml:space="preserve">. </w:t>
      </w:r>
    </w:p>
    <w:p w:rsidR="002E32F8" w:rsidRPr="002E32F8" w:rsidRDefault="002E32F8" w:rsidP="002E32F8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2E32F8" w:rsidRDefault="00B25E6F" w:rsidP="002E32F8">
      <w:pPr>
        <w:spacing w:line="480" w:lineRule="auto"/>
        <w:rPr>
          <w:rFonts w:ascii="Arial" w:hAnsi="Arial" w:cs="Arial"/>
          <w:sz w:val="24"/>
          <w:szCs w:val="24"/>
        </w:rPr>
      </w:pPr>
      <w:r w:rsidRPr="002E32F8">
        <w:rPr>
          <w:rFonts w:ascii="Arial" w:hAnsi="Arial" w:cs="Arial"/>
          <w:sz w:val="24"/>
          <w:szCs w:val="24"/>
        </w:rPr>
        <w:t xml:space="preserve">A pivotal study by </w:t>
      </w:r>
      <w:proofErr w:type="spellStart"/>
      <w:r w:rsidRPr="002E32F8">
        <w:rPr>
          <w:rFonts w:ascii="Arial" w:hAnsi="Arial" w:cs="Arial"/>
          <w:sz w:val="24"/>
          <w:szCs w:val="24"/>
        </w:rPr>
        <w:t>Fjeld</w:t>
      </w:r>
      <w:proofErr w:type="spellEnd"/>
      <w:r w:rsidRPr="002E32F8">
        <w:rPr>
          <w:rFonts w:ascii="Arial" w:hAnsi="Arial" w:cs="Arial"/>
          <w:sz w:val="24"/>
          <w:szCs w:val="24"/>
        </w:rPr>
        <w:t xml:space="preserve"> et a</w:t>
      </w:r>
      <w:r w:rsidR="006F12A2" w:rsidRPr="002E32F8">
        <w:rPr>
          <w:rFonts w:ascii="Arial" w:hAnsi="Arial" w:cs="Arial"/>
          <w:sz w:val="24"/>
          <w:szCs w:val="24"/>
        </w:rPr>
        <w:t>l. (2020)</w:t>
      </w:r>
      <w:r w:rsidRPr="002E32F8">
        <w:rPr>
          <w:rFonts w:ascii="Arial" w:hAnsi="Arial" w:cs="Arial"/>
          <w:sz w:val="24"/>
          <w:szCs w:val="24"/>
        </w:rPr>
        <w:t xml:space="preserve">, highlights 8 key themes which are apparent in most AI governance policies  , these include safety and security </w:t>
      </w:r>
      <w:r w:rsidR="006F12A2" w:rsidRPr="002E32F8">
        <w:rPr>
          <w:rFonts w:ascii="Arial" w:hAnsi="Arial" w:cs="Arial"/>
          <w:sz w:val="24"/>
          <w:szCs w:val="24"/>
        </w:rPr>
        <w:t>,</w:t>
      </w:r>
      <w:r w:rsidRPr="002E32F8">
        <w:rPr>
          <w:rFonts w:ascii="Arial" w:hAnsi="Arial" w:cs="Arial"/>
          <w:sz w:val="24"/>
          <w:szCs w:val="24"/>
        </w:rPr>
        <w:t xml:space="preserve">fairness and non-discrimination, accountability, transparency and </w:t>
      </w:r>
      <w:proofErr w:type="spellStart"/>
      <w:r w:rsidRPr="002E32F8">
        <w:rPr>
          <w:rFonts w:ascii="Arial" w:hAnsi="Arial" w:cs="Arial"/>
          <w:sz w:val="24"/>
          <w:szCs w:val="24"/>
        </w:rPr>
        <w:t>explainability</w:t>
      </w:r>
      <w:proofErr w:type="spellEnd"/>
      <w:r w:rsidRPr="002E32F8">
        <w:rPr>
          <w:rFonts w:ascii="Arial" w:hAnsi="Arial" w:cs="Arial"/>
          <w:sz w:val="24"/>
          <w:szCs w:val="24"/>
        </w:rPr>
        <w:t>, professional responsibility, human control of technology, privacy, and promotion of human values</w:t>
      </w:r>
      <w:r w:rsidR="006F12A2" w:rsidRPr="002E32F8">
        <w:rPr>
          <w:rFonts w:ascii="Arial" w:hAnsi="Arial" w:cs="Arial"/>
          <w:sz w:val="24"/>
          <w:szCs w:val="24"/>
        </w:rPr>
        <w:t>. However, the study also underscores</w:t>
      </w:r>
      <w:r w:rsidRPr="002E32F8">
        <w:rPr>
          <w:rFonts w:ascii="Arial" w:hAnsi="Arial" w:cs="Arial"/>
          <w:sz w:val="24"/>
          <w:szCs w:val="24"/>
        </w:rPr>
        <w:t xml:space="preserve"> the importance of understandin</w:t>
      </w:r>
      <w:r w:rsidR="006F12A2" w:rsidRPr="002E32F8">
        <w:rPr>
          <w:rFonts w:ascii="Arial" w:hAnsi="Arial" w:cs="Arial"/>
          <w:sz w:val="24"/>
          <w:szCs w:val="24"/>
        </w:rPr>
        <w:t xml:space="preserve">g the principles of a policy in </w:t>
      </w:r>
      <w:r w:rsidRPr="002E32F8">
        <w:rPr>
          <w:rFonts w:ascii="Arial" w:hAnsi="Arial" w:cs="Arial"/>
          <w:sz w:val="24"/>
          <w:szCs w:val="24"/>
        </w:rPr>
        <w:t xml:space="preserve">AI through the lens of the </w:t>
      </w:r>
      <w:r w:rsidR="004A6DD5" w:rsidRPr="002E32F8">
        <w:rPr>
          <w:rFonts w:ascii="Arial" w:hAnsi="Arial" w:cs="Arial"/>
          <w:sz w:val="24"/>
          <w:szCs w:val="24"/>
        </w:rPr>
        <w:t>cultural,</w:t>
      </w:r>
      <w:r w:rsidRPr="002E32F8">
        <w:rPr>
          <w:rFonts w:ascii="Arial" w:hAnsi="Arial" w:cs="Arial"/>
          <w:sz w:val="24"/>
          <w:szCs w:val="24"/>
        </w:rPr>
        <w:t xml:space="preserve"> geographical as well as political context.</w:t>
      </w:r>
    </w:p>
    <w:p w:rsidR="002E32F8" w:rsidRPr="002E32F8" w:rsidRDefault="002E32F8" w:rsidP="002E32F8">
      <w:pPr>
        <w:spacing w:line="480" w:lineRule="auto"/>
        <w:rPr>
          <w:rFonts w:ascii="Arial" w:hAnsi="Arial" w:cs="Arial"/>
          <w:sz w:val="24"/>
          <w:szCs w:val="24"/>
        </w:rPr>
      </w:pPr>
    </w:p>
    <w:p w:rsidR="002E32F8" w:rsidRPr="002E32F8" w:rsidRDefault="002E32F8" w:rsidP="002E32F8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2E32F8">
        <w:rPr>
          <w:rFonts w:ascii="Arial" w:hAnsi="Arial" w:cs="Arial"/>
          <w:b/>
          <w:sz w:val="24"/>
          <w:szCs w:val="24"/>
        </w:rPr>
        <w:t>Global Governance Frameworks for AI</w:t>
      </w:r>
    </w:p>
    <w:p w:rsidR="00CE55D2" w:rsidRDefault="00CE55D2" w:rsidP="002E32F8">
      <w:pPr>
        <w:spacing w:line="480" w:lineRule="auto"/>
        <w:rPr>
          <w:rFonts w:ascii="Arial" w:hAnsi="Arial" w:cs="Arial"/>
          <w:sz w:val="24"/>
          <w:szCs w:val="24"/>
        </w:rPr>
      </w:pPr>
      <w:r w:rsidRPr="002E32F8">
        <w:rPr>
          <w:rFonts w:ascii="Arial" w:hAnsi="Arial" w:cs="Arial"/>
          <w:sz w:val="24"/>
          <w:szCs w:val="24"/>
        </w:rPr>
        <w:t>Different</w:t>
      </w:r>
      <w:r w:rsidR="0024138D" w:rsidRPr="002E32F8">
        <w:rPr>
          <w:rFonts w:ascii="Arial" w:hAnsi="Arial" w:cs="Arial"/>
          <w:sz w:val="24"/>
          <w:szCs w:val="24"/>
        </w:rPr>
        <w:t xml:space="preserve"> countries</w:t>
      </w:r>
      <w:r w:rsidRPr="002E32F8">
        <w:rPr>
          <w:rFonts w:ascii="Arial" w:hAnsi="Arial" w:cs="Arial"/>
          <w:sz w:val="24"/>
          <w:szCs w:val="24"/>
        </w:rPr>
        <w:t xml:space="preserve"> have approached </w:t>
      </w:r>
      <w:r w:rsidR="0024138D" w:rsidRPr="002E32F8">
        <w:rPr>
          <w:rFonts w:ascii="Arial" w:hAnsi="Arial" w:cs="Arial"/>
          <w:sz w:val="24"/>
          <w:szCs w:val="24"/>
        </w:rPr>
        <w:t xml:space="preserve">the topic of ethical </w:t>
      </w:r>
      <w:r w:rsidRPr="002E32F8">
        <w:rPr>
          <w:rFonts w:ascii="Arial" w:hAnsi="Arial" w:cs="Arial"/>
          <w:sz w:val="24"/>
          <w:szCs w:val="24"/>
        </w:rPr>
        <w:t xml:space="preserve">AI governance from varied perspectives, shaped by cultural, economic, and political contexts. </w:t>
      </w:r>
      <w:r w:rsidR="0024138D" w:rsidRPr="002E32F8">
        <w:rPr>
          <w:rFonts w:ascii="Arial" w:hAnsi="Arial" w:cs="Arial"/>
          <w:sz w:val="24"/>
          <w:szCs w:val="24"/>
        </w:rPr>
        <w:t>For example t</w:t>
      </w:r>
      <w:r w:rsidRPr="002E32F8">
        <w:rPr>
          <w:rFonts w:ascii="Arial" w:hAnsi="Arial" w:cs="Arial"/>
          <w:sz w:val="24"/>
          <w:szCs w:val="24"/>
        </w:rPr>
        <w:t>he European Uni</w:t>
      </w:r>
      <w:r w:rsidR="006653A5" w:rsidRPr="002E32F8">
        <w:rPr>
          <w:rFonts w:ascii="Arial" w:hAnsi="Arial" w:cs="Arial"/>
          <w:sz w:val="24"/>
          <w:szCs w:val="24"/>
        </w:rPr>
        <w:t>on (EU) has established a comprehensive legislative</w:t>
      </w:r>
      <w:r w:rsidRPr="002E32F8">
        <w:rPr>
          <w:rFonts w:ascii="Arial" w:hAnsi="Arial" w:cs="Arial"/>
          <w:sz w:val="24"/>
          <w:szCs w:val="24"/>
        </w:rPr>
        <w:t xml:space="preserve"> framework with its proposed AI Act, which classifies AI systems based on </w:t>
      </w:r>
      <w:r w:rsidR="006653A5" w:rsidRPr="002E32F8">
        <w:rPr>
          <w:rFonts w:ascii="Arial" w:hAnsi="Arial" w:cs="Arial"/>
          <w:sz w:val="24"/>
          <w:szCs w:val="24"/>
        </w:rPr>
        <w:t>risk,</w:t>
      </w:r>
      <w:r w:rsidRPr="002E32F8">
        <w:rPr>
          <w:rFonts w:ascii="Arial" w:hAnsi="Arial" w:cs="Arial"/>
          <w:sz w:val="24"/>
          <w:szCs w:val="24"/>
        </w:rPr>
        <w:t xml:space="preserve"> </w:t>
      </w:r>
      <w:r w:rsidR="006F12A2" w:rsidRPr="002E32F8">
        <w:rPr>
          <w:rFonts w:ascii="Arial" w:hAnsi="Arial" w:cs="Arial"/>
          <w:sz w:val="24"/>
          <w:szCs w:val="24"/>
        </w:rPr>
        <w:t xml:space="preserve">and which also </w:t>
      </w:r>
      <w:r w:rsidR="006653A5" w:rsidRPr="002E32F8">
        <w:rPr>
          <w:rFonts w:ascii="Arial" w:hAnsi="Arial" w:cs="Arial"/>
          <w:sz w:val="24"/>
          <w:szCs w:val="24"/>
        </w:rPr>
        <w:t xml:space="preserve">states </w:t>
      </w:r>
      <w:r w:rsidR="006F12A2" w:rsidRPr="002E32F8">
        <w:rPr>
          <w:rFonts w:ascii="Arial" w:hAnsi="Arial" w:cs="Arial"/>
          <w:sz w:val="24"/>
          <w:szCs w:val="24"/>
        </w:rPr>
        <w:lastRenderedPageBreak/>
        <w:t xml:space="preserve">the </w:t>
      </w:r>
      <w:r w:rsidR="006653A5" w:rsidRPr="002E32F8">
        <w:rPr>
          <w:rFonts w:ascii="Arial" w:hAnsi="Arial" w:cs="Arial"/>
          <w:sz w:val="24"/>
          <w:szCs w:val="24"/>
        </w:rPr>
        <w:t>obligations to which</w:t>
      </w:r>
      <w:r w:rsidRPr="002E32F8">
        <w:rPr>
          <w:rFonts w:ascii="Arial" w:hAnsi="Arial" w:cs="Arial"/>
          <w:sz w:val="24"/>
          <w:szCs w:val="24"/>
        </w:rPr>
        <w:t xml:space="preserve"> high-risk applications</w:t>
      </w:r>
      <w:r w:rsidR="008961B4" w:rsidRPr="002E32F8">
        <w:rPr>
          <w:rFonts w:ascii="Arial" w:hAnsi="Arial" w:cs="Arial"/>
          <w:sz w:val="24"/>
          <w:szCs w:val="24"/>
        </w:rPr>
        <w:t xml:space="preserve"> must be</w:t>
      </w:r>
      <w:r w:rsidR="006653A5" w:rsidRPr="002E32F8">
        <w:rPr>
          <w:rFonts w:ascii="Arial" w:hAnsi="Arial" w:cs="Arial"/>
          <w:sz w:val="24"/>
          <w:szCs w:val="24"/>
        </w:rPr>
        <w:t xml:space="preserve"> subject to. </w:t>
      </w:r>
      <w:proofErr w:type="gramStart"/>
      <w:r w:rsidRPr="002E32F8">
        <w:rPr>
          <w:rFonts w:ascii="Arial" w:hAnsi="Arial" w:cs="Arial"/>
          <w:sz w:val="24"/>
          <w:szCs w:val="24"/>
        </w:rPr>
        <w:t>(European Com</w:t>
      </w:r>
      <w:r w:rsidR="006653A5" w:rsidRPr="002E32F8">
        <w:rPr>
          <w:rFonts w:ascii="Arial" w:hAnsi="Arial" w:cs="Arial"/>
          <w:sz w:val="24"/>
          <w:szCs w:val="24"/>
        </w:rPr>
        <w:t>mission, 2023).</w:t>
      </w:r>
      <w:proofErr w:type="gramEnd"/>
      <w:r w:rsidR="006653A5" w:rsidRPr="002E32F8">
        <w:rPr>
          <w:rFonts w:ascii="Arial" w:hAnsi="Arial" w:cs="Arial"/>
          <w:sz w:val="24"/>
          <w:szCs w:val="24"/>
        </w:rPr>
        <w:t xml:space="preserve"> This legal framework ensures that the AI systems align with the safety of individuals, fundamental rights of individuals and organisations as well as ethical </w:t>
      </w:r>
      <w:r w:rsidR="008961B4" w:rsidRPr="002E32F8">
        <w:rPr>
          <w:rFonts w:ascii="Arial" w:hAnsi="Arial" w:cs="Arial"/>
          <w:sz w:val="24"/>
          <w:szCs w:val="24"/>
        </w:rPr>
        <w:t xml:space="preserve">principles. </w:t>
      </w:r>
      <w:r w:rsidR="006653A5" w:rsidRPr="002E32F8">
        <w:rPr>
          <w:rFonts w:ascii="Arial" w:hAnsi="Arial" w:cs="Arial"/>
          <w:sz w:val="24"/>
          <w:szCs w:val="24"/>
        </w:rPr>
        <w:t>On the other hand</w:t>
      </w:r>
      <w:r w:rsidRPr="002E32F8">
        <w:rPr>
          <w:rFonts w:ascii="Arial" w:hAnsi="Arial" w:cs="Arial"/>
          <w:sz w:val="24"/>
          <w:szCs w:val="24"/>
        </w:rPr>
        <w:t xml:space="preserve">, </w:t>
      </w:r>
      <w:r w:rsidR="008961B4" w:rsidRPr="002E32F8">
        <w:rPr>
          <w:rFonts w:ascii="Arial" w:hAnsi="Arial" w:cs="Arial"/>
          <w:sz w:val="24"/>
          <w:szCs w:val="24"/>
        </w:rPr>
        <w:t>in 2024</w:t>
      </w:r>
      <w:r w:rsidRPr="002E32F8">
        <w:rPr>
          <w:rFonts w:ascii="Arial" w:hAnsi="Arial" w:cs="Arial"/>
          <w:sz w:val="24"/>
          <w:szCs w:val="24"/>
        </w:rPr>
        <w:t xml:space="preserve">the United States has adopted a </w:t>
      </w:r>
      <w:r w:rsidR="00EA3018" w:rsidRPr="002E32F8">
        <w:rPr>
          <w:rFonts w:ascii="Arial" w:hAnsi="Arial" w:cs="Arial"/>
          <w:sz w:val="24"/>
          <w:szCs w:val="24"/>
        </w:rPr>
        <w:t>Federal Government wide framework</w:t>
      </w:r>
      <w:r w:rsidRPr="002E32F8">
        <w:rPr>
          <w:rFonts w:ascii="Arial" w:hAnsi="Arial" w:cs="Arial"/>
          <w:sz w:val="24"/>
          <w:szCs w:val="24"/>
        </w:rPr>
        <w:t>,</w:t>
      </w:r>
      <w:r w:rsidR="00EA3018" w:rsidRPr="002E32F8">
        <w:rPr>
          <w:rFonts w:ascii="Arial" w:hAnsi="Arial" w:cs="Arial"/>
          <w:sz w:val="24"/>
          <w:szCs w:val="24"/>
        </w:rPr>
        <w:t xml:space="preserve"> </w:t>
      </w:r>
      <w:r w:rsidR="008961B4" w:rsidRPr="002E32F8">
        <w:rPr>
          <w:rFonts w:ascii="Arial" w:hAnsi="Arial" w:cs="Arial"/>
          <w:sz w:val="24"/>
          <w:szCs w:val="24"/>
        </w:rPr>
        <w:t>via</w:t>
      </w:r>
      <w:r w:rsidRPr="002E32F8">
        <w:rPr>
          <w:rFonts w:ascii="Arial" w:hAnsi="Arial" w:cs="Arial"/>
          <w:sz w:val="24"/>
          <w:szCs w:val="24"/>
        </w:rPr>
        <w:t xml:space="preserve"> the Executive Order on</w:t>
      </w:r>
      <w:r w:rsidR="00EA3018" w:rsidRPr="002E32F8">
        <w:rPr>
          <w:rFonts w:ascii="Arial" w:hAnsi="Arial" w:cs="Arial"/>
          <w:sz w:val="24"/>
          <w:szCs w:val="24"/>
        </w:rPr>
        <w:t xml:space="preserve"> the use and development </w:t>
      </w:r>
      <w:r w:rsidR="008961B4" w:rsidRPr="002E32F8">
        <w:rPr>
          <w:rFonts w:ascii="Arial" w:hAnsi="Arial" w:cs="Arial"/>
          <w:sz w:val="24"/>
          <w:szCs w:val="24"/>
        </w:rPr>
        <w:t>of Artificial Intelligence .</w:t>
      </w:r>
      <w:r w:rsidR="00EA3018" w:rsidRPr="002E32F8">
        <w:rPr>
          <w:rFonts w:ascii="Arial" w:hAnsi="Arial" w:cs="Arial"/>
          <w:sz w:val="24"/>
          <w:szCs w:val="24"/>
        </w:rPr>
        <w:t xml:space="preserve">The executive order enforces safety and responsibility in the use and innovation of AI systems </w:t>
      </w:r>
      <w:r w:rsidR="008961B4" w:rsidRPr="002E32F8">
        <w:rPr>
          <w:rFonts w:ascii="Arial" w:hAnsi="Arial" w:cs="Arial"/>
          <w:sz w:val="24"/>
          <w:szCs w:val="24"/>
        </w:rPr>
        <w:t>by emphasizing principles</w:t>
      </w:r>
      <w:r w:rsidRPr="002E32F8">
        <w:rPr>
          <w:rFonts w:ascii="Arial" w:hAnsi="Arial" w:cs="Arial"/>
          <w:sz w:val="24"/>
          <w:szCs w:val="24"/>
        </w:rPr>
        <w:t xml:space="preserve"> such as fairness,</w:t>
      </w:r>
      <w:r w:rsidR="00EA3018" w:rsidRPr="002E32F8">
        <w:rPr>
          <w:rFonts w:ascii="Arial" w:hAnsi="Arial" w:cs="Arial"/>
          <w:sz w:val="24"/>
          <w:szCs w:val="24"/>
        </w:rPr>
        <w:t xml:space="preserve"> privacy</w:t>
      </w:r>
      <w:r w:rsidR="008961B4" w:rsidRPr="002E32F8">
        <w:rPr>
          <w:rFonts w:ascii="Arial" w:hAnsi="Arial" w:cs="Arial"/>
          <w:sz w:val="24"/>
          <w:szCs w:val="24"/>
        </w:rPr>
        <w:t>, transparency</w:t>
      </w:r>
      <w:r w:rsidRPr="002E32F8">
        <w:rPr>
          <w:rFonts w:ascii="Arial" w:hAnsi="Arial" w:cs="Arial"/>
          <w:sz w:val="24"/>
          <w:szCs w:val="24"/>
        </w:rPr>
        <w:t>, and a</w:t>
      </w:r>
      <w:r w:rsidR="00EA3018" w:rsidRPr="002E32F8">
        <w:rPr>
          <w:rFonts w:ascii="Arial" w:hAnsi="Arial" w:cs="Arial"/>
          <w:sz w:val="24"/>
          <w:szCs w:val="24"/>
        </w:rPr>
        <w:t>ccountability (White House, 2023</w:t>
      </w:r>
      <w:r w:rsidR="00B40726" w:rsidRPr="002E32F8">
        <w:rPr>
          <w:rFonts w:ascii="Arial" w:hAnsi="Arial" w:cs="Arial"/>
          <w:sz w:val="24"/>
          <w:szCs w:val="24"/>
        </w:rPr>
        <w:t>).</w:t>
      </w:r>
      <w:r w:rsidRPr="002E32F8">
        <w:rPr>
          <w:rFonts w:ascii="Arial" w:hAnsi="Arial" w:cs="Arial"/>
          <w:sz w:val="24"/>
          <w:szCs w:val="24"/>
        </w:rPr>
        <w:t xml:space="preserve"> China integrates </w:t>
      </w:r>
      <w:r w:rsidR="00EA3018" w:rsidRPr="002E32F8">
        <w:rPr>
          <w:rFonts w:ascii="Arial" w:hAnsi="Arial" w:cs="Arial"/>
          <w:sz w:val="24"/>
          <w:szCs w:val="24"/>
        </w:rPr>
        <w:t xml:space="preserve">AI Standardization </w:t>
      </w:r>
      <w:r w:rsidRPr="002E32F8">
        <w:rPr>
          <w:rFonts w:ascii="Arial" w:hAnsi="Arial" w:cs="Arial"/>
          <w:sz w:val="24"/>
          <w:szCs w:val="24"/>
        </w:rPr>
        <w:t xml:space="preserve">into its national strategy, </w:t>
      </w:r>
      <w:r w:rsidR="00B40726" w:rsidRPr="002E32F8">
        <w:rPr>
          <w:rFonts w:ascii="Arial" w:hAnsi="Arial" w:cs="Arial"/>
          <w:sz w:val="24"/>
          <w:szCs w:val="24"/>
        </w:rPr>
        <w:t>for instance the 2018 version of the Chinese Artificial Intelligence Standardization White Paper mentions that AI can serve as an information collection tool on the population, thus serving</w:t>
      </w:r>
      <w:r w:rsidRPr="002E32F8">
        <w:rPr>
          <w:rFonts w:ascii="Arial" w:hAnsi="Arial" w:cs="Arial"/>
          <w:sz w:val="24"/>
          <w:szCs w:val="24"/>
        </w:rPr>
        <w:t xml:space="preserve"> state interests while advancing AI development (</w:t>
      </w:r>
      <w:proofErr w:type="spellStart"/>
      <w:r w:rsidR="009250A9" w:rsidRPr="002E32F8">
        <w:rPr>
          <w:rFonts w:ascii="Arial" w:hAnsi="Arial" w:cs="Arial"/>
          <w:sz w:val="24"/>
          <w:szCs w:val="24"/>
        </w:rPr>
        <w:t>Corrêa</w:t>
      </w:r>
      <w:proofErr w:type="spellEnd"/>
      <w:r w:rsidRPr="002E32F8">
        <w:rPr>
          <w:rFonts w:ascii="Arial" w:hAnsi="Arial" w:cs="Arial"/>
          <w:sz w:val="24"/>
          <w:szCs w:val="24"/>
        </w:rPr>
        <w:t xml:space="preserve">, 2023). </w:t>
      </w:r>
    </w:p>
    <w:p w:rsidR="002E32F8" w:rsidRPr="002E32F8" w:rsidRDefault="002E32F8" w:rsidP="002E32F8">
      <w:pPr>
        <w:spacing w:line="480" w:lineRule="auto"/>
        <w:rPr>
          <w:rFonts w:ascii="Arial" w:hAnsi="Arial" w:cs="Arial"/>
          <w:sz w:val="24"/>
          <w:szCs w:val="24"/>
        </w:rPr>
      </w:pPr>
    </w:p>
    <w:p w:rsidR="002E32F8" w:rsidRPr="002E32F8" w:rsidRDefault="002E32F8" w:rsidP="002E32F8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2E32F8">
        <w:rPr>
          <w:rFonts w:ascii="Arial" w:hAnsi="Arial" w:cs="Arial"/>
          <w:b/>
          <w:sz w:val="24"/>
          <w:szCs w:val="24"/>
        </w:rPr>
        <w:t>Recommendations for Ethical AI Governance</w:t>
      </w:r>
    </w:p>
    <w:p w:rsidR="00EB3934" w:rsidRPr="002E32F8" w:rsidRDefault="00B25E6F" w:rsidP="002E32F8">
      <w:pPr>
        <w:spacing w:line="480" w:lineRule="auto"/>
        <w:rPr>
          <w:rFonts w:ascii="Arial" w:hAnsi="Arial" w:cs="Arial"/>
          <w:sz w:val="24"/>
          <w:szCs w:val="24"/>
        </w:rPr>
      </w:pPr>
      <w:r w:rsidRPr="002E32F8">
        <w:rPr>
          <w:rFonts w:ascii="Arial" w:hAnsi="Arial" w:cs="Arial"/>
          <w:sz w:val="24"/>
          <w:szCs w:val="24"/>
        </w:rPr>
        <w:t xml:space="preserve">I am of the </w:t>
      </w:r>
      <w:r w:rsidR="008961B4" w:rsidRPr="002E32F8">
        <w:rPr>
          <w:rFonts w:ascii="Arial" w:hAnsi="Arial" w:cs="Arial"/>
          <w:sz w:val="24"/>
          <w:szCs w:val="24"/>
        </w:rPr>
        <w:t>opinion that</w:t>
      </w:r>
      <w:r w:rsidRPr="002E32F8">
        <w:rPr>
          <w:rFonts w:ascii="Arial" w:hAnsi="Arial" w:cs="Arial"/>
          <w:sz w:val="24"/>
          <w:szCs w:val="24"/>
        </w:rPr>
        <w:t xml:space="preserve"> </w:t>
      </w:r>
      <w:r w:rsidR="00AC4288" w:rsidRPr="002E32F8">
        <w:rPr>
          <w:rFonts w:ascii="Arial" w:hAnsi="Arial" w:cs="Arial"/>
          <w:sz w:val="24"/>
          <w:szCs w:val="24"/>
        </w:rPr>
        <w:t>d</w:t>
      </w:r>
      <w:r w:rsidRPr="002E32F8">
        <w:rPr>
          <w:rFonts w:ascii="Arial" w:hAnsi="Arial" w:cs="Arial"/>
          <w:sz w:val="24"/>
          <w:szCs w:val="24"/>
        </w:rPr>
        <w:t>ata protection is one of the most</w:t>
      </w:r>
      <w:r w:rsidR="00CE55D2" w:rsidRPr="002E32F8">
        <w:rPr>
          <w:rFonts w:ascii="Arial" w:hAnsi="Arial" w:cs="Arial"/>
          <w:sz w:val="24"/>
          <w:szCs w:val="24"/>
        </w:rPr>
        <w:t xml:space="preserve"> critical </w:t>
      </w:r>
      <w:r w:rsidRPr="002E32F8">
        <w:rPr>
          <w:rFonts w:ascii="Arial" w:hAnsi="Arial" w:cs="Arial"/>
          <w:sz w:val="24"/>
          <w:szCs w:val="24"/>
        </w:rPr>
        <w:t>principles</w:t>
      </w:r>
      <w:r w:rsidR="00CE55D2" w:rsidRPr="002E32F8">
        <w:rPr>
          <w:rFonts w:ascii="Arial" w:hAnsi="Arial" w:cs="Arial"/>
          <w:sz w:val="24"/>
          <w:szCs w:val="24"/>
        </w:rPr>
        <w:t xml:space="preserve"> of AI ethics</w:t>
      </w:r>
      <w:r w:rsidR="00AC4288" w:rsidRPr="002E32F8">
        <w:rPr>
          <w:rFonts w:ascii="Arial" w:hAnsi="Arial" w:cs="Arial"/>
          <w:sz w:val="24"/>
          <w:szCs w:val="24"/>
        </w:rPr>
        <w:t xml:space="preserve"> for regulating AI systems that rely heavily on </w:t>
      </w:r>
      <w:r w:rsidR="008961B4" w:rsidRPr="002E32F8">
        <w:rPr>
          <w:rFonts w:ascii="Arial" w:hAnsi="Arial" w:cs="Arial"/>
          <w:sz w:val="24"/>
          <w:szCs w:val="24"/>
        </w:rPr>
        <w:t xml:space="preserve">data. </w:t>
      </w:r>
      <w:r w:rsidR="00CE55D2" w:rsidRPr="002E32F8">
        <w:rPr>
          <w:rFonts w:ascii="Arial" w:hAnsi="Arial" w:cs="Arial"/>
          <w:sz w:val="24"/>
          <w:szCs w:val="24"/>
        </w:rPr>
        <w:t xml:space="preserve">The General Data Protection Regulation (GDPR) in the EU sets a </w:t>
      </w:r>
      <w:r w:rsidRPr="002E32F8">
        <w:rPr>
          <w:rFonts w:ascii="Arial" w:hAnsi="Arial" w:cs="Arial"/>
          <w:sz w:val="24"/>
          <w:szCs w:val="24"/>
        </w:rPr>
        <w:t>comprehensive framework</w:t>
      </w:r>
      <w:r w:rsidR="00CE55D2" w:rsidRPr="002E32F8">
        <w:rPr>
          <w:rFonts w:ascii="Arial" w:hAnsi="Arial" w:cs="Arial"/>
          <w:sz w:val="24"/>
          <w:szCs w:val="24"/>
        </w:rPr>
        <w:t xml:space="preserve"> for data privacy, granting individuals </w:t>
      </w:r>
      <w:r w:rsidRPr="002E32F8">
        <w:rPr>
          <w:rFonts w:ascii="Arial" w:hAnsi="Arial" w:cs="Arial"/>
          <w:sz w:val="24"/>
          <w:szCs w:val="24"/>
        </w:rPr>
        <w:t xml:space="preserve">transparency and </w:t>
      </w:r>
      <w:r w:rsidR="00CE55D2" w:rsidRPr="002E32F8">
        <w:rPr>
          <w:rFonts w:ascii="Arial" w:hAnsi="Arial" w:cs="Arial"/>
          <w:sz w:val="24"/>
          <w:szCs w:val="24"/>
        </w:rPr>
        <w:t>control over their personal information and</w:t>
      </w:r>
      <w:r w:rsidRPr="002E32F8">
        <w:rPr>
          <w:rFonts w:ascii="Arial" w:hAnsi="Arial" w:cs="Arial"/>
          <w:sz w:val="24"/>
          <w:szCs w:val="24"/>
        </w:rPr>
        <w:t xml:space="preserve"> also</w:t>
      </w:r>
      <w:r w:rsidR="00CE55D2" w:rsidRPr="002E32F8">
        <w:rPr>
          <w:rFonts w:ascii="Arial" w:hAnsi="Arial" w:cs="Arial"/>
          <w:sz w:val="24"/>
          <w:szCs w:val="24"/>
        </w:rPr>
        <w:t xml:space="preserve"> </w:t>
      </w:r>
      <w:r w:rsidR="008961B4" w:rsidRPr="002E32F8">
        <w:rPr>
          <w:rFonts w:ascii="Arial" w:hAnsi="Arial" w:cs="Arial"/>
          <w:sz w:val="24"/>
          <w:szCs w:val="24"/>
        </w:rPr>
        <w:t>ensuring that strict</w:t>
      </w:r>
      <w:r w:rsidR="00CE55D2" w:rsidRPr="002E32F8">
        <w:rPr>
          <w:rFonts w:ascii="Arial" w:hAnsi="Arial" w:cs="Arial"/>
          <w:sz w:val="24"/>
          <w:szCs w:val="24"/>
        </w:rPr>
        <w:t xml:space="preserve"> </w:t>
      </w:r>
      <w:r w:rsidRPr="002E32F8">
        <w:rPr>
          <w:rFonts w:ascii="Arial" w:hAnsi="Arial" w:cs="Arial"/>
          <w:sz w:val="24"/>
          <w:szCs w:val="24"/>
        </w:rPr>
        <w:t xml:space="preserve">data protection measures are adhered to by </w:t>
      </w:r>
      <w:r w:rsidR="00CE55D2" w:rsidRPr="002E32F8">
        <w:rPr>
          <w:rFonts w:ascii="Arial" w:hAnsi="Arial" w:cs="Arial"/>
          <w:sz w:val="24"/>
          <w:szCs w:val="24"/>
        </w:rPr>
        <w:t>data proces</w:t>
      </w:r>
      <w:r w:rsidR="00AC4288" w:rsidRPr="002E32F8">
        <w:rPr>
          <w:rFonts w:ascii="Arial" w:hAnsi="Arial" w:cs="Arial"/>
          <w:sz w:val="24"/>
          <w:szCs w:val="24"/>
        </w:rPr>
        <w:t>sors (European Union, 2016). T</w:t>
      </w:r>
      <w:r w:rsidR="00CE55D2" w:rsidRPr="002E32F8">
        <w:rPr>
          <w:rFonts w:ascii="Arial" w:hAnsi="Arial" w:cs="Arial"/>
          <w:sz w:val="24"/>
          <w:szCs w:val="24"/>
        </w:rPr>
        <w:t>he California Consumer Privacy Act (CCPA</w:t>
      </w:r>
      <w:r w:rsidR="008961B4" w:rsidRPr="002E32F8">
        <w:rPr>
          <w:rFonts w:ascii="Arial" w:hAnsi="Arial" w:cs="Arial"/>
          <w:sz w:val="24"/>
          <w:szCs w:val="24"/>
        </w:rPr>
        <w:t>)</w:t>
      </w:r>
      <w:r w:rsidR="00CE55D2" w:rsidRPr="002E32F8">
        <w:rPr>
          <w:rFonts w:ascii="Arial" w:hAnsi="Arial" w:cs="Arial"/>
          <w:sz w:val="24"/>
          <w:szCs w:val="24"/>
        </w:rPr>
        <w:t xml:space="preserve"> </w:t>
      </w:r>
      <w:r w:rsidR="00AC4288" w:rsidRPr="002E32F8">
        <w:rPr>
          <w:rFonts w:ascii="Arial" w:hAnsi="Arial" w:cs="Arial"/>
          <w:sz w:val="24"/>
          <w:szCs w:val="24"/>
        </w:rPr>
        <w:t>clearly reflects these principles as well and this serves to</w:t>
      </w:r>
      <w:r w:rsidR="008961B4" w:rsidRPr="002E32F8">
        <w:rPr>
          <w:rFonts w:ascii="Arial" w:hAnsi="Arial" w:cs="Arial"/>
          <w:sz w:val="24"/>
          <w:szCs w:val="24"/>
        </w:rPr>
        <w:t xml:space="preserve"> protect </w:t>
      </w:r>
      <w:r w:rsidR="00CE55D2" w:rsidRPr="002E32F8">
        <w:rPr>
          <w:rFonts w:ascii="Arial" w:hAnsi="Arial" w:cs="Arial"/>
          <w:sz w:val="24"/>
          <w:szCs w:val="24"/>
        </w:rPr>
        <w:t xml:space="preserve">consumer rights and </w:t>
      </w:r>
      <w:r w:rsidR="00AC4288" w:rsidRPr="002E32F8">
        <w:rPr>
          <w:rFonts w:ascii="Arial" w:hAnsi="Arial" w:cs="Arial"/>
          <w:sz w:val="24"/>
          <w:szCs w:val="24"/>
        </w:rPr>
        <w:t>to promote</w:t>
      </w:r>
      <w:r w:rsidR="00CE55D2" w:rsidRPr="002E32F8">
        <w:rPr>
          <w:rFonts w:ascii="Arial" w:hAnsi="Arial" w:cs="Arial"/>
          <w:sz w:val="24"/>
          <w:szCs w:val="24"/>
        </w:rPr>
        <w:t xml:space="preserve"> transparency in data handling </w:t>
      </w:r>
      <w:r w:rsidR="009250A9" w:rsidRPr="002E32F8">
        <w:rPr>
          <w:rFonts w:ascii="Arial" w:hAnsi="Arial" w:cs="Arial"/>
          <w:sz w:val="24"/>
          <w:szCs w:val="24"/>
        </w:rPr>
        <w:t xml:space="preserve">, for example by allowing consumers the right to know what data a company collects about them , how it is used and how it is shared </w:t>
      </w:r>
      <w:r w:rsidR="00CE55D2" w:rsidRPr="002E32F8">
        <w:rPr>
          <w:rFonts w:ascii="Arial" w:hAnsi="Arial" w:cs="Arial"/>
          <w:sz w:val="24"/>
          <w:szCs w:val="24"/>
        </w:rPr>
        <w:t>(California Legislative Informat</w:t>
      </w:r>
      <w:r w:rsidR="00AC4288" w:rsidRPr="002E32F8">
        <w:rPr>
          <w:rFonts w:ascii="Arial" w:hAnsi="Arial" w:cs="Arial"/>
          <w:sz w:val="24"/>
          <w:szCs w:val="24"/>
        </w:rPr>
        <w:t>ion, 2018)</w:t>
      </w:r>
      <w:r w:rsidR="00CE55D2" w:rsidRPr="002E32F8">
        <w:rPr>
          <w:rFonts w:ascii="Arial" w:hAnsi="Arial" w:cs="Arial"/>
          <w:sz w:val="24"/>
          <w:szCs w:val="24"/>
        </w:rPr>
        <w:t>. However, the rapid ev</w:t>
      </w:r>
      <w:r w:rsidR="00AC4288" w:rsidRPr="002E32F8">
        <w:rPr>
          <w:rFonts w:ascii="Arial" w:hAnsi="Arial" w:cs="Arial"/>
          <w:sz w:val="24"/>
          <w:szCs w:val="24"/>
        </w:rPr>
        <w:t xml:space="preserve">olution of </w:t>
      </w:r>
      <w:r w:rsidR="00AC4288" w:rsidRPr="002E32F8">
        <w:rPr>
          <w:rFonts w:ascii="Arial" w:hAnsi="Arial" w:cs="Arial"/>
          <w:sz w:val="24"/>
          <w:szCs w:val="24"/>
        </w:rPr>
        <w:lastRenderedPageBreak/>
        <w:t xml:space="preserve">generative AI means developers and policy makers must always be well </w:t>
      </w:r>
      <w:r w:rsidR="008961B4" w:rsidRPr="002E32F8">
        <w:rPr>
          <w:rFonts w:ascii="Arial" w:hAnsi="Arial" w:cs="Arial"/>
          <w:sz w:val="24"/>
          <w:szCs w:val="24"/>
        </w:rPr>
        <w:t>informed</w:t>
      </w:r>
      <w:r w:rsidR="00AC4288" w:rsidRPr="002E32F8">
        <w:rPr>
          <w:rFonts w:ascii="Arial" w:hAnsi="Arial" w:cs="Arial"/>
          <w:sz w:val="24"/>
          <w:szCs w:val="24"/>
        </w:rPr>
        <w:t xml:space="preserve"> on advances in AI and  engage in policy discussions </w:t>
      </w:r>
      <w:r w:rsidR="000140B4" w:rsidRPr="002E32F8">
        <w:rPr>
          <w:rFonts w:ascii="Arial" w:hAnsi="Arial" w:cs="Arial"/>
          <w:sz w:val="24"/>
          <w:szCs w:val="24"/>
        </w:rPr>
        <w:t xml:space="preserve">to help shape the regulatory frameworks which govern the ever-advancing AI </w:t>
      </w:r>
      <w:r w:rsidR="008961B4" w:rsidRPr="002E32F8">
        <w:rPr>
          <w:rFonts w:ascii="Arial" w:hAnsi="Arial" w:cs="Arial"/>
          <w:sz w:val="24"/>
          <w:szCs w:val="24"/>
        </w:rPr>
        <w:t>systems</w:t>
      </w:r>
      <w:r w:rsidR="000140B4" w:rsidRPr="002E32F8">
        <w:rPr>
          <w:rFonts w:ascii="Arial" w:hAnsi="Arial" w:cs="Arial"/>
          <w:sz w:val="24"/>
          <w:szCs w:val="24"/>
        </w:rPr>
        <w:t>.</w:t>
      </w:r>
      <w:r w:rsidR="00EB3934" w:rsidRPr="002E32F8">
        <w:rPr>
          <w:rFonts w:ascii="Arial" w:hAnsi="Arial" w:cs="Arial"/>
          <w:sz w:val="24"/>
          <w:szCs w:val="24"/>
        </w:rPr>
        <w:t xml:space="preserve"> Continuous monitoring and evaluation of AI systems, as p</w:t>
      </w:r>
      <w:r w:rsidR="004A6DD5" w:rsidRPr="002E32F8">
        <w:rPr>
          <w:rFonts w:ascii="Arial" w:hAnsi="Arial" w:cs="Arial"/>
          <w:sz w:val="24"/>
          <w:szCs w:val="24"/>
        </w:rPr>
        <w:t xml:space="preserve">roposed by </w:t>
      </w:r>
      <w:proofErr w:type="spellStart"/>
      <w:r w:rsidR="004A6DD5" w:rsidRPr="002E32F8">
        <w:rPr>
          <w:rFonts w:ascii="Arial" w:hAnsi="Arial" w:cs="Arial"/>
          <w:sz w:val="24"/>
          <w:szCs w:val="24"/>
        </w:rPr>
        <w:t>Brundage</w:t>
      </w:r>
      <w:proofErr w:type="spellEnd"/>
      <w:r w:rsidR="004A6DD5" w:rsidRPr="002E32F8">
        <w:rPr>
          <w:rFonts w:ascii="Arial" w:hAnsi="Arial" w:cs="Arial"/>
          <w:sz w:val="24"/>
          <w:szCs w:val="24"/>
        </w:rPr>
        <w:t xml:space="preserve"> et al. (2020</w:t>
      </w:r>
      <w:r w:rsidR="00EB3934" w:rsidRPr="002E32F8">
        <w:rPr>
          <w:rFonts w:ascii="Arial" w:hAnsi="Arial" w:cs="Arial"/>
          <w:sz w:val="24"/>
          <w:szCs w:val="24"/>
        </w:rPr>
        <w:t>), are also imperative</w:t>
      </w:r>
      <w:r w:rsidR="008961B4" w:rsidRPr="002E32F8">
        <w:rPr>
          <w:rFonts w:ascii="Arial" w:hAnsi="Arial" w:cs="Arial"/>
          <w:sz w:val="24"/>
          <w:szCs w:val="24"/>
        </w:rPr>
        <w:t xml:space="preserve"> actions to identify ethical dilemmas and ensure</w:t>
      </w:r>
      <w:r w:rsidR="00EB3934" w:rsidRPr="002E32F8">
        <w:rPr>
          <w:rFonts w:ascii="Arial" w:hAnsi="Arial" w:cs="Arial"/>
          <w:sz w:val="24"/>
          <w:szCs w:val="24"/>
        </w:rPr>
        <w:t xml:space="preserve"> compliance.</w:t>
      </w:r>
    </w:p>
    <w:p w:rsidR="000140B4" w:rsidRPr="002E32F8" w:rsidRDefault="000140B4" w:rsidP="002E32F8">
      <w:pPr>
        <w:spacing w:line="480" w:lineRule="auto"/>
        <w:rPr>
          <w:rFonts w:ascii="Arial" w:hAnsi="Arial" w:cs="Arial"/>
          <w:sz w:val="24"/>
          <w:szCs w:val="24"/>
        </w:rPr>
      </w:pPr>
    </w:p>
    <w:p w:rsidR="00EB3934" w:rsidRDefault="000140B4" w:rsidP="002E32F8">
      <w:pPr>
        <w:spacing w:line="480" w:lineRule="auto"/>
        <w:rPr>
          <w:rFonts w:ascii="Arial" w:hAnsi="Arial" w:cs="Arial"/>
          <w:sz w:val="24"/>
          <w:szCs w:val="24"/>
        </w:rPr>
      </w:pPr>
      <w:r w:rsidRPr="002E32F8">
        <w:rPr>
          <w:rFonts w:ascii="Arial" w:hAnsi="Arial" w:cs="Arial"/>
          <w:sz w:val="24"/>
          <w:szCs w:val="24"/>
        </w:rPr>
        <w:t xml:space="preserve"> </w:t>
      </w:r>
      <w:r w:rsidR="00CE55D2" w:rsidRPr="002E32F8">
        <w:rPr>
          <w:rFonts w:ascii="Arial" w:hAnsi="Arial" w:cs="Arial"/>
          <w:sz w:val="24"/>
          <w:szCs w:val="24"/>
        </w:rPr>
        <w:t>From a g</w:t>
      </w:r>
      <w:r w:rsidRPr="002E32F8">
        <w:rPr>
          <w:rFonts w:ascii="Arial" w:hAnsi="Arial" w:cs="Arial"/>
          <w:sz w:val="24"/>
          <w:szCs w:val="24"/>
        </w:rPr>
        <w:t xml:space="preserve">overnance </w:t>
      </w:r>
      <w:r w:rsidR="008961B4" w:rsidRPr="002E32F8">
        <w:rPr>
          <w:rFonts w:ascii="Arial" w:hAnsi="Arial" w:cs="Arial"/>
          <w:sz w:val="24"/>
          <w:szCs w:val="24"/>
        </w:rPr>
        <w:t>standpoint</w:t>
      </w:r>
      <w:r w:rsidR="00CE55D2" w:rsidRPr="002E32F8">
        <w:rPr>
          <w:rFonts w:ascii="Arial" w:hAnsi="Arial" w:cs="Arial"/>
          <w:sz w:val="24"/>
          <w:szCs w:val="24"/>
        </w:rPr>
        <w:t>, international collaboration is essential</w:t>
      </w:r>
      <w:r w:rsidRPr="002E32F8">
        <w:rPr>
          <w:rFonts w:ascii="Arial" w:hAnsi="Arial" w:cs="Arial"/>
          <w:sz w:val="24"/>
          <w:szCs w:val="24"/>
        </w:rPr>
        <w:t xml:space="preserve"> due to the globalized nature of today’s society</w:t>
      </w:r>
      <w:r w:rsidR="00CE55D2" w:rsidRPr="002E32F8">
        <w:rPr>
          <w:rFonts w:ascii="Arial" w:hAnsi="Arial" w:cs="Arial"/>
          <w:sz w:val="24"/>
          <w:szCs w:val="24"/>
        </w:rPr>
        <w:t>.</w:t>
      </w:r>
      <w:r w:rsidR="002B00E4" w:rsidRPr="002E32F8">
        <w:rPr>
          <w:rFonts w:ascii="Arial" w:hAnsi="Arial" w:cs="Arial"/>
          <w:sz w:val="24"/>
          <w:szCs w:val="24"/>
        </w:rPr>
        <w:t xml:space="preserve"> </w:t>
      </w:r>
      <w:r w:rsidR="00CE55D2" w:rsidRPr="002E32F8">
        <w:rPr>
          <w:rFonts w:ascii="Arial" w:hAnsi="Arial" w:cs="Arial"/>
          <w:sz w:val="24"/>
          <w:szCs w:val="24"/>
        </w:rPr>
        <w:t xml:space="preserve"> UNESCO’s efforts to design ethical AI policies</w:t>
      </w:r>
      <w:r w:rsidR="002B00E4" w:rsidRPr="002E32F8">
        <w:rPr>
          <w:rFonts w:ascii="Arial" w:hAnsi="Arial" w:cs="Arial"/>
          <w:sz w:val="24"/>
          <w:szCs w:val="24"/>
        </w:rPr>
        <w:t xml:space="preserve"> have already placed importance on the theme of Multi-stakehol</w:t>
      </w:r>
      <w:r w:rsidR="008961B4" w:rsidRPr="002E32F8">
        <w:rPr>
          <w:rFonts w:ascii="Arial" w:hAnsi="Arial" w:cs="Arial"/>
          <w:sz w:val="24"/>
          <w:szCs w:val="24"/>
        </w:rPr>
        <w:t>der and Adaptive governance &amp; Collaboration,</w:t>
      </w:r>
      <w:r w:rsidR="002B00E4" w:rsidRPr="002E32F8">
        <w:rPr>
          <w:rFonts w:ascii="Arial" w:hAnsi="Arial" w:cs="Arial"/>
          <w:sz w:val="24"/>
          <w:szCs w:val="24"/>
        </w:rPr>
        <w:t xml:space="preserve"> in which international law and </w:t>
      </w:r>
      <w:r w:rsidR="008961B4" w:rsidRPr="002E32F8">
        <w:rPr>
          <w:rFonts w:ascii="Arial" w:hAnsi="Arial" w:cs="Arial"/>
          <w:sz w:val="24"/>
          <w:szCs w:val="24"/>
        </w:rPr>
        <w:t>sovereignty</w:t>
      </w:r>
      <w:r w:rsidR="002B00E4" w:rsidRPr="002E32F8">
        <w:rPr>
          <w:rFonts w:ascii="Arial" w:hAnsi="Arial" w:cs="Arial"/>
          <w:sz w:val="24"/>
          <w:szCs w:val="24"/>
        </w:rPr>
        <w:t xml:space="preserve"> must be respected in the use and innovation of AI </w:t>
      </w:r>
      <w:r w:rsidR="004A6DD5" w:rsidRPr="002E32F8">
        <w:rPr>
          <w:rFonts w:ascii="Arial" w:hAnsi="Arial" w:cs="Arial"/>
          <w:sz w:val="24"/>
          <w:szCs w:val="24"/>
        </w:rPr>
        <w:t>systems (</w:t>
      </w:r>
      <w:r w:rsidR="00CE55D2" w:rsidRPr="002E32F8">
        <w:rPr>
          <w:rFonts w:ascii="Arial" w:hAnsi="Arial" w:cs="Arial"/>
          <w:sz w:val="24"/>
          <w:szCs w:val="24"/>
        </w:rPr>
        <w:t xml:space="preserve">UNESCO, 2023). </w:t>
      </w:r>
      <w:r w:rsidR="008961B4" w:rsidRPr="002E32F8">
        <w:rPr>
          <w:rFonts w:ascii="Arial" w:hAnsi="Arial" w:cs="Arial"/>
          <w:sz w:val="24"/>
          <w:szCs w:val="24"/>
        </w:rPr>
        <w:t>I think that s</w:t>
      </w:r>
      <w:r w:rsidR="00CE55D2" w:rsidRPr="002E32F8">
        <w:rPr>
          <w:rFonts w:ascii="Arial" w:hAnsi="Arial" w:cs="Arial"/>
          <w:sz w:val="24"/>
          <w:szCs w:val="24"/>
        </w:rPr>
        <w:t xml:space="preserve">uch initiatives </w:t>
      </w:r>
      <w:r w:rsidR="002B00E4" w:rsidRPr="002E32F8">
        <w:rPr>
          <w:rFonts w:ascii="Arial" w:hAnsi="Arial" w:cs="Arial"/>
          <w:sz w:val="24"/>
          <w:szCs w:val="24"/>
        </w:rPr>
        <w:t xml:space="preserve">in governance </w:t>
      </w:r>
      <w:r w:rsidR="00CE55D2" w:rsidRPr="002E32F8">
        <w:rPr>
          <w:rFonts w:ascii="Arial" w:hAnsi="Arial" w:cs="Arial"/>
          <w:sz w:val="24"/>
          <w:szCs w:val="24"/>
        </w:rPr>
        <w:t>can facilitate the sharing of best pract</w:t>
      </w:r>
      <w:r w:rsidR="002B00E4" w:rsidRPr="002E32F8">
        <w:rPr>
          <w:rFonts w:ascii="Arial" w:hAnsi="Arial" w:cs="Arial"/>
          <w:sz w:val="24"/>
          <w:szCs w:val="24"/>
        </w:rPr>
        <w:t xml:space="preserve">ices and </w:t>
      </w:r>
      <w:r w:rsidR="008961B4" w:rsidRPr="002E32F8">
        <w:rPr>
          <w:rFonts w:ascii="Arial" w:hAnsi="Arial" w:cs="Arial"/>
          <w:sz w:val="24"/>
          <w:szCs w:val="24"/>
        </w:rPr>
        <w:t>ensure that ethical</w:t>
      </w:r>
      <w:r w:rsidR="00CE55D2" w:rsidRPr="002E32F8">
        <w:rPr>
          <w:rFonts w:ascii="Arial" w:hAnsi="Arial" w:cs="Arial"/>
          <w:sz w:val="24"/>
          <w:szCs w:val="24"/>
        </w:rPr>
        <w:t xml:space="preserve"> standards</w:t>
      </w:r>
      <w:r w:rsidR="002B00E4" w:rsidRPr="002E32F8">
        <w:rPr>
          <w:rFonts w:ascii="Arial" w:hAnsi="Arial" w:cs="Arial"/>
          <w:sz w:val="24"/>
          <w:szCs w:val="24"/>
        </w:rPr>
        <w:t xml:space="preserve"> are upheld globally</w:t>
      </w:r>
      <w:r w:rsidR="00CE55D2" w:rsidRPr="002E32F8">
        <w:rPr>
          <w:rFonts w:ascii="Arial" w:hAnsi="Arial" w:cs="Arial"/>
          <w:sz w:val="24"/>
          <w:szCs w:val="24"/>
        </w:rPr>
        <w:t xml:space="preserve">. </w:t>
      </w:r>
    </w:p>
    <w:p w:rsidR="002E32F8" w:rsidRPr="002E32F8" w:rsidRDefault="002E32F8" w:rsidP="002E32F8">
      <w:pPr>
        <w:spacing w:line="480" w:lineRule="auto"/>
        <w:rPr>
          <w:rFonts w:ascii="Arial" w:hAnsi="Arial" w:cs="Arial"/>
          <w:sz w:val="24"/>
          <w:szCs w:val="24"/>
        </w:rPr>
      </w:pPr>
    </w:p>
    <w:p w:rsidR="00CE55D2" w:rsidRDefault="00CE55D2" w:rsidP="002E32F8">
      <w:pPr>
        <w:spacing w:line="480" w:lineRule="auto"/>
        <w:rPr>
          <w:rFonts w:ascii="Arial" w:hAnsi="Arial" w:cs="Arial"/>
          <w:sz w:val="24"/>
          <w:szCs w:val="24"/>
        </w:rPr>
      </w:pPr>
      <w:r w:rsidRPr="002E32F8">
        <w:rPr>
          <w:rFonts w:ascii="Arial" w:hAnsi="Arial" w:cs="Arial"/>
          <w:sz w:val="24"/>
          <w:szCs w:val="24"/>
        </w:rPr>
        <w:t xml:space="preserve">Stakeholder </w:t>
      </w:r>
      <w:r w:rsidR="008961B4" w:rsidRPr="002E32F8">
        <w:rPr>
          <w:rFonts w:ascii="Arial" w:hAnsi="Arial" w:cs="Arial"/>
          <w:sz w:val="24"/>
          <w:szCs w:val="24"/>
        </w:rPr>
        <w:t>engagement and</w:t>
      </w:r>
      <w:r w:rsidR="00EB3934" w:rsidRPr="002E32F8">
        <w:rPr>
          <w:rFonts w:ascii="Arial" w:hAnsi="Arial" w:cs="Arial"/>
          <w:sz w:val="24"/>
          <w:szCs w:val="24"/>
        </w:rPr>
        <w:t xml:space="preserve"> </w:t>
      </w:r>
      <w:r w:rsidR="008961B4" w:rsidRPr="002E32F8">
        <w:rPr>
          <w:rFonts w:ascii="Arial" w:hAnsi="Arial" w:cs="Arial"/>
          <w:sz w:val="24"/>
          <w:szCs w:val="24"/>
        </w:rPr>
        <w:t>collaboration</w:t>
      </w:r>
      <w:r w:rsidR="00EB3934" w:rsidRPr="002E32F8">
        <w:rPr>
          <w:rFonts w:ascii="Arial" w:hAnsi="Arial" w:cs="Arial"/>
          <w:sz w:val="24"/>
          <w:szCs w:val="24"/>
        </w:rPr>
        <w:t xml:space="preserve"> between professionals from </w:t>
      </w:r>
      <w:r w:rsidR="008961B4" w:rsidRPr="002E32F8">
        <w:rPr>
          <w:rFonts w:ascii="Arial" w:hAnsi="Arial" w:cs="Arial"/>
          <w:sz w:val="24"/>
          <w:szCs w:val="24"/>
        </w:rPr>
        <w:t>various</w:t>
      </w:r>
      <w:r w:rsidR="00EB3934" w:rsidRPr="002E32F8">
        <w:rPr>
          <w:rFonts w:ascii="Arial" w:hAnsi="Arial" w:cs="Arial"/>
          <w:sz w:val="24"/>
          <w:szCs w:val="24"/>
        </w:rPr>
        <w:t xml:space="preserve"> disciplines</w:t>
      </w:r>
      <w:r w:rsidRPr="002E32F8">
        <w:rPr>
          <w:rFonts w:ascii="Arial" w:hAnsi="Arial" w:cs="Arial"/>
          <w:sz w:val="24"/>
          <w:szCs w:val="24"/>
        </w:rPr>
        <w:t xml:space="preserve"> is another critical</w:t>
      </w:r>
      <w:r w:rsidR="008961B4" w:rsidRPr="002E32F8">
        <w:rPr>
          <w:rFonts w:ascii="Arial" w:hAnsi="Arial" w:cs="Arial"/>
          <w:sz w:val="24"/>
          <w:szCs w:val="24"/>
        </w:rPr>
        <w:t xml:space="preserve"> act</w:t>
      </w:r>
      <w:r w:rsidR="00EB3934" w:rsidRPr="002E32F8">
        <w:rPr>
          <w:rFonts w:ascii="Arial" w:hAnsi="Arial" w:cs="Arial"/>
          <w:sz w:val="24"/>
          <w:szCs w:val="24"/>
        </w:rPr>
        <w:t>. Involving computer science professionals</w:t>
      </w:r>
      <w:r w:rsidRPr="002E32F8">
        <w:rPr>
          <w:rFonts w:ascii="Arial" w:hAnsi="Arial" w:cs="Arial"/>
          <w:sz w:val="24"/>
          <w:szCs w:val="24"/>
        </w:rPr>
        <w:t xml:space="preserve">, ethicists, policymakers, and the public in the governance </w:t>
      </w:r>
      <w:r w:rsidR="00EB3934" w:rsidRPr="002E32F8">
        <w:rPr>
          <w:rFonts w:ascii="Arial" w:hAnsi="Arial" w:cs="Arial"/>
          <w:sz w:val="24"/>
          <w:szCs w:val="24"/>
        </w:rPr>
        <w:t xml:space="preserve">and policy making </w:t>
      </w:r>
      <w:r w:rsidRPr="002E32F8">
        <w:rPr>
          <w:rFonts w:ascii="Arial" w:hAnsi="Arial" w:cs="Arial"/>
          <w:sz w:val="24"/>
          <w:szCs w:val="24"/>
        </w:rPr>
        <w:t xml:space="preserve">process ensures that </w:t>
      </w:r>
      <w:r w:rsidR="00EB3934" w:rsidRPr="002E32F8">
        <w:rPr>
          <w:rFonts w:ascii="Arial" w:hAnsi="Arial" w:cs="Arial"/>
          <w:sz w:val="24"/>
          <w:szCs w:val="24"/>
        </w:rPr>
        <w:t>various</w:t>
      </w:r>
      <w:r w:rsidRPr="002E32F8">
        <w:rPr>
          <w:rFonts w:ascii="Arial" w:hAnsi="Arial" w:cs="Arial"/>
          <w:sz w:val="24"/>
          <w:szCs w:val="24"/>
        </w:rPr>
        <w:t xml:space="preserve"> perspectives </w:t>
      </w:r>
      <w:r w:rsidR="00EB3934" w:rsidRPr="002E32F8">
        <w:rPr>
          <w:rFonts w:ascii="Arial" w:hAnsi="Arial" w:cs="Arial"/>
          <w:sz w:val="24"/>
          <w:szCs w:val="24"/>
        </w:rPr>
        <w:t xml:space="preserve">contribute to </w:t>
      </w:r>
      <w:r w:rsidR="008961B4" w:rsidRPr="002E32F8">
        <w:rPr>
          <w:rFonts w:ascii="Arial" w:hAnsi="Arial" w:cs="Arial"/>
          <w:sz w:val="24"/>
          <w:szCs w:val="24"/>
        </w:rPr>
        <w:t>the development of AI</w:t>
      </w:r>
      <w:r w:rsidR="00EB3934" w:rsidRPr="002E32F8">
        <w:rPr>
          <w:rFonts w:ascii="Arial" w:hAnsi="Arial" w:cs="Arial"/>
          <w:sz w:val="24"/>
          <w:szCs w:val="24"/>
        </w:rPr>
        <w:t xml:space="preserve"> legislative </w:t>
      </w:r>
      <w:r w:rsidR="008961B4" w:rsidRPr="002E32F8">
        <w:rPr>
          <w:rFonts w:ascii="Arial" w:hAnsi="Arial" w:cs="Arial"/>
          <w:sz w:val="24"/>
          <w:szCs w:val="24"/>
        </w:rPr>
        <w:t xml:space="preserve">frameworks. </w:t>
      </w:r>
      <w:r w:rsidRPr="002E32F8">
        <w:rPr>
          <w:rFonts w:ascii="Arial" w:hAnsi="Arial" w:cs="Arial"/>
          <w:sz w:val="24"/>
          <w:szCs w:val="24"/>
        </w:rPr>
        <w:t xml:space="preserve">For instance, the </w:t>
      </w:r>
      <w:r w:rsidR="00743D66" w:rsidRPr="002E32F8">
        <w:rPr>
          <w:rFonts w:ascii="Arial" w:hAnsi="Arial" w:cs="Arial"/>
          <w:sz w:val="24"/>
          <w:szCs w:val="24"/>
        </w:rPr>
        <w:t xml:space="preserve">Directive on Automated Decision –Making by the Government of Canada is a result of the </w:t>
      </w:r>
      <w:r w:rsidR="00743D66" w:rsidRPr="002E32F8">
        <w:rPr>
          <w:rFonts w:ascii="Arial" w:hAnsi="Arial" w:cs="Arial"/>
          <w:sz w:val="24"/>
          <w:szCs w:val="24"/>
          <w:shd w:val="clear" w:color="auto" w:fill="FFFFFF"/>
        </w:rPr>
        <w:t>collaboration and engagement between government-wide stakeholders and with partners in other jurisdictions to develop common strategie</w:t>
      </w:r>
      <w:r w:rsidR="008961B4" w:rsidRPr="002E32F8">
        <w:rPr>
          <w:rFonts w:ascii="Arial" w:hAnsi="Arial" w:cs="Arial"/>
          <w:sz w:val="24"/>
          <w:szCs w:val="24"/>
          <w:shd w:val="clear" w:color="auto" w:fill="FFFFFF"/>
        </w:rPr>
        <w:t xml:space="preserve">s, approaches, and processes which </w:t>
      </w:r>
      <w:r w:rsidR="00743D66" w:rsidRPr="002E32F8">
        <w:rPr>
          <w:rFonts w:ascii="Arial" w:hAnsi="Arial" w:cs="Arial"/>
          <w:sz w:val="24"/>
          <w:szCs w:val="24"/>
          <w:shd w:val="clear" w:color="auto" w:fill="FFFFFF"/>
        </w:rPr>
        <w:t>support</w:t>
      </w:r>
      <w:r w:rsidR="008961B4" w:rsidRPr="002E32F8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743D66" w:rsidRPr="002E32F8">
        <w:rPr>
          <w:rFonts w:ascii="Arial" w:hAnsi="Arial" w:cs="Arial"/>
          <w:sz w:val="24"/>
          <w:szCs w:val="24"/>
          <w:shd w:val="clear" w:color="auto" w:fill="FFFFFF"/>
        </w:rPr>
        <w:t xml:space="preserve"> the responsible use of automated decision </w:t>
      </w:r>
      <w:r w:rsidR="00743D66" w:rsidRPr="002E32F8">
        <w:rPr>
          <w:rFonts w:ascii="Arial" w:hAnsi="Arial" w:cs="Arial"/>
          <w:sz w:val="24"/>
          <w:szCs w:val="24"/>
        </w:rPr>
        <w:t>systems (Government of Canada, 2023</w:t>
      </w:r>
      <w:r w:rsidRPr="002E32F8">
        <w:rPr>
          <w:rFonts w:ascii="Arial" w:hAnsi="Arial" w:cs="Arial"/>
          <w:sz w:val="24"/>
          <w:szCs w:val="24"/>
        </w:rPr>
        <w:t>).</w:t>
      </w:r>
    </w:p>
    <w:p w:rsidR="002E32F8" w:rsidRPr="002E32F8" w:rsidRDefault="002E32F8" w:rsidP="002E32F8">
      <w:pPr>
        <w:spacing w:line="480" w:lineRule="auto"/>
        <w:rPr>
          <w:rFonts w:ascii="Arial" w:hAnsi="Arial" w:cs="Arial"/>
          <w:sz w:val="24"/>
          <w:szCs w:val="24"/>
        </w:rPr>
      </w:pPr>
    </w:p>
    <w:p w:rsidR="002E32F8" w:rsidRPr="002E32F8" w:rsidRDefault="002E32F8" w:rsidP="002E32F8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2E32F8">
        <w:rPr>
          <w:rFonts w:ascii="Arial" w:hAnsi="Arial" w:cs="Arial"/>
          <w:b/>
          <w:sz w:val="24"/>
          <w:szCs w:val="24"/>
        </w:rPr>
        <w:t>Impact of Ethical AI Governance</w:t>
      </w:r>
    </w:p>
    <w:p w:rsidR="00CE55D2" w:rsidRDefault="008961B4" w:rsidP="002E32F8">
      <w:pPr>
        <w:spacing w:line="480" w:lineRule="auto"/>
        <w:rPr>
          <w:rFonts w:ascii="Arial" w:hAnsi="Arial" w:cs="Arial"/>
          <w:sz w:val="24"/>
          <w:szCs w:val="24"/>
        </w:rPr>
      </w:pPr>
      <w:r w:rsidRPr="002E32F8">
        <w:rPr>
          <w:rFonts w:ascii="Arial" w:hAnsi="Arial" w:cs="Arial"/>
          <w:sz w:val="24"/>
          <w:szCs w:val="24"/>
        </w:rPr>
        <w:t>The impact</w:t>
      </w:r>
      <w:r w:rsidR="001F4702" w:rsidRPr="002E32F8">
        <w:rPr>
          <w:rFonts w:ascii="Arial" w:hAnsi="Arial" w:cs="Arial"/>
          <w:sz w:val="24"/>
          <w:szCs w:val="24"/>
        </w:rPr>
        <w:t xml:space="preserve"> of these suggested strategies are myriad</w:t>
      </w:r>
      <w:r w:rsidR="00CE55D2" w:rsidRPr="002E32F8">
        <w:rPr>
          <w:rFonts w:ascii="Arial" w:hAnsi="Arial" w:cs="Arial"/>
          <w:sz w:val="24"/>
          <w:szCs w:val="24"/>
        </w:rPr>
        <w:t>. Legally,</w:t>
      </w:r>
      <w:r w:rsidR="001F4702" w:rsidRPr="002E32F8">
        <w:rPr>
          <w:rFonts w:ascii="Arial" w:hAnsi="Arial" w:cs="Arial"/>
          <w:sz w:val="24"/>
          <w:szCs w:val="24"/>
        </w:rPr>
        <w:t xml:space="preserve"> </w:t>
      </w:r>
      <w:r w:rsidRPr="002E32F8">
        <w:rPr>
          <w:rFonts w:ascii="Arial" w:hAnsi="Arial" w:cs="Arial"/>
          <w:sz w:val="24"/>
          <w:szCs w:val="24"/>
        </w:rPr>
        <w:t>globally harmonized</w:t>
      </w:r>
      <w:r w:rsidR="00CE55D2" w:rsidRPr="002E32F8">
        <w:rPr>
          <w:rFonts w:ascii="Arial" w:hAnsi="Arial" w:cs="Arial"/>
          <w:sz w:val="24"/>
          <w:szCs w:val="24"/>
        </w:rPr>
        <w:t xml:space="preserve"> ethical standards coul</w:t>
      </w:r>
      <w:r w:rsidR="001F4702" w:rsidRPr="002E32F8">
        <w:rPr>
          <w:rFonts w:ascii="Arial" w:hAnsi="Arial" w:cs="Arial"/>
          <w:sz w:val="24"/>
          <w:szCs w:val="24"/>
        </w:rPr>
        <w:t xml:space="preserve">d ease the processes involved in collaborations and </w:t>
      </w:r>
      <w:r w:rsidR="00CE55D2" w:rsidRPr="002E32F8">
        <w:rPr>
          <w:rFonts w:ascii="Arial" w:hAnsi="Arial" w:cs="Arial"/>
          <w:sz w:val="24"/>
          <w:szCs w:val="24"/>
        </w:rPr>
        <w:t>internat</w:t>
      </w:r>
      <w:r w:rsidR="001F4702" w:rsidRPr="002E32F8">
        <w:rPr>
          <w:rFonts w:ascii="Arial" w:hAnsi="Arial" w:cs="Arial"/>
          <w:sz w:val="24"/>
          <w:szCs w:val="24"/>
        </w:rPr>
        <w:t xml:space="preserve">ional treaties by </w:t>
      </w:r>
      <w:r w:rsidR="00CE55D2" w:rsidRPr="002E32F8">
        <w:rPr>
          <w:rFonts w:ascii="Arial" w:hAnsi="Arial" w:cs="Arial"/>
          <w:sz w:val="24"/>
          <w:szCs w:val="24"/>
        </w:rPr>
        <w:t xml:space="preserve">reducing ambiguities in cross-border AI applications. </w:t>
      </w:r>
      <w:r w:rsidR="001F4702" w:rsidRPr="002E32F8">
        <w:rPr>
          <w:rFonts w:ascii="Arial" w:hAnsi="Arial" w:cs="Arial"/>
          <w:sz w:val="24"/>
          <w:szCs w:val="24"/>
        </w:rPr>
        <w:t>On the social front</w:t>
      </w:r>
      <w:r w:rsidR="00CE55D2" w:rsidRPr="002E32F8">
        <w:rPr>
          <w:rFonts w:ascii="Arial" w:hAnsi="Arial" w:cs="Arial"/>
          <w:sz w:val="24"/>
          <w:szCs w:val="24"/>
        </w:rPr>
        <w:t>, transparent, an</w:t>
      </w:r>
      <w:r w:rsidR="001F4702" w:rsidRPr="002E32F8">
        <w:rPr>
          <w:rFonts w:ascii="Arial" w:hAnsi="Arial" w:cs="Arial"/>
          <w:sz w:val="24"/>
          <w:szCs w:val="24"/>
        </w:rPr>
        <w:t xml:space="preserve">d ethical AI practices can </w:t>
      </w:r>
      <w:r w:rsidRPr="002E32F8">
        <w:rPr>
          <w:rFonts w:ascii="Arial" w:hAnsi="Arial" w:cs="Arial"/>
          <w:sz w:val="24"/>
          <w:szCs w:val="24"/>
        </w:rPr>
        <w:t>foster public</w:t>
      </w:r>
      <w:r w:rsidR="00CE55D2" w:rsidRPr="002E32F8">
        <w:rPr>
          <w:rFonts w:ascii="Arial" w:hAnsi="Arial" w:cs="Arial"/>
          <w:sz w:val="24"/>
          <w:szCs w:val="24"/>
        </w:rPr>
        <w:t xml:space="preserve"> trust,</w:t>
      </w:r>
      <w:r w:rsidR="001F4702" w:rsidRPr="002E32F8">
        <w:rPr>
          <w:rFonts w:ascii="Arial" w:hAnsi="Arial" w:cs="Arial"/>
          <w:sz w:val="24"/>
          <w:szCs w:val="24"/>
        </w:rPr>
        <w:t xml:space="preserve"> </w:t>
      </w:r>
      <w:r w:rsidRPr="002E32F8">
        <w:rPr>
          <w:rFonts w:ascii="Arial" w:hAnsi="Arial" w:cs="Arial"/>
          <w:sz w:val="24"/>
          <w:szCs w:val="24"/>
        </w:rPr>
        <w:t>thereby allaying fears</w:t>
      </w:r>
      <w:r w:rsidR="00CE55D2" w:rsidRPr="002E32F8">
        <w:rPr>
          <w:rFonts w:ascii="Arial" w:hAnsi="Arial" w:cs="Arial"/>
          <w:sz w:val="24"/>
          <w:szCs w:val="24"/>
        </w:rPr>
        <w:t xml:space="preserve"> of </w:t>
      </w:r>
      <w:r w:rsidR="001F4702" w:rsidRPr="002E32F8">
        <w:rPr>
          <w:rFonts w:ascii="Arial" w:hAnsi="Arial" w:cs="Arial"/>
          <w:sz w:val="24"/>
          <w:szCs w:val="24"/>
        </w:rPr>
        <w:t xml:space="preserve">data </w:t>
      </w:r>
      <w:r w:rsidRPr="002E32F8">
        <w:rPr>
          <w:rFonts w:ascii="Arial" w:hAnsi="Arial" w:cs="Arial"/>
          <w:sz w:val="24"/>
          <w:szCs w:val="24"/>
        </w:rPr>
        <w:t xml:space="preserve">misuse. </w:t>
      </w:r>
      <w:r w:rsidR="001F4702" w:rsidRPr="002E32F8">
        <w:rPr>
          <w:rFonts w:ascii="Arial" w:hAnsi="Arial" w:cs="Arial"/>
          <w:sz w:val="24"/>
          <w:szCs w:val="24"/>
        </w:rPr>
        <w:t xml:space="preserve">Lastly, a </w:t>
      </w:r>
      <w:r w:rsidR="00CE55D2" w:rsidRPr="002E32F8">
        <w:rPr>
          <w:rFonts w:ascii="Arial" w:hAnsi="Arial" w:cs="Arial"/>
          <w:sz w:val="24"/>
          <w:szCs w:val="24"/>
        </w:rPr>
        <w:t xml:space="preserve">clear ethical framework equips computing </w:t>
      </w:r>
      <w:r w:rsidR="001F4702" w:rsidRPr="002E32F8">
        <w:rPr>
          <w:rFonts w:ascii="Arial" w:hAnsi="Arial" w:cs="Arial"/>
          <w:sz w:val="24"/>
          <w:szCs w:val="24"/>
        </w:rPr>
        <w:t xml:space="preserve">professionals with guidelines to responsibly develop and apply AI tools. </w:t>
      </w:r>
      <w:r w:rsidRPr="002E32F8">
        <w:rPr>
          <w:rFonts w:ascii="Arial" w:hAnsi="Arial" w:cs="Arial"/>
          <w:sz w:val="24"/>
          <w:szCs w:val="24"/>
        </w:rPr>
        <w:t>Ethical AI governance can</w:t>
      </w:r>
      <w:r w:rsidR="00CE55D2" w:rsidRPr="002E32F8">
        <w:rPr>
          <w:rFonts w:ascii="Arial" w:hAnsi="Arial" w:cs="Arial"/>
          <w:sz w:val="24"/>
          <w:szCs w:val="24"/>
        </w:rPr>
        <w:t xml:space="preserve"> drive</w:t>
      </w:r>
      <w:r w:rsidRPr="002E32F8">
        <w:rPr>
          <w:rFonts w:ascii="Arial" w:hAnsi="Arial" w:cs="Arial"/>
          <w:sz w:val="24"/>
          <w:szCs w:val="24"/>
        </w:rPr>
        <w:t xml:space="preserve"> ethical</w:t>
      </w:r>
      <w:r w:rsidR="00CE55D2" w:rsidRPr="002E32F8">
        <w:rPr>
          <w:rFonts w:ascii="Arial" w:hAnsi="Arial" w:cs="Arial"/>
          <w:sz w:val="24"/>
          <w:szCs w:val="24"/>
        </w:rPr>
        <w:t xml:space="preserve"> innovation by ensuring that AI systems are designed</w:t>
      </w:r>
      <w:r w:rsidRPr="002E32F8">
        <w:rPr>
          <w:rFonts w:ascii="Arial" w:hAnsi="Arial" w:cs="Arial"/>
          <w:sz w:val="24"/>
          <w:szCs w:val="24"/>
        </w:rPr>
        <w:t xml:space="preserve"> with human values in</w:t>
      </w:r>
      <w:r w:rsidR="001F4702" w:rsidRPr="002E32F8">
        <w:rPr>
          <w:rFonts w:ascii="Arial" w:hAnsi="Arial" w:cs="Arial"/>
          <w:sz w:val="24"/>
          <w:szCs w:val="24"/>
        </w:rPr>
        <w:t xml:space="preserve"> </w:t>
      </w:r>
      <w:r w:rsidRPr="002E32F8">
        <w:rPr>
          <w:rFonts w:ascii="Arial" w:hAnsi="Arial" w:cs="Arial"/>
          <w:sz w:val="24"/>
          <w:szCs w:val="24"/>
        </w:rPr>
        <w:t>mind,</w:t>
      </w:r>
      <w:r w:rsidR="00CE55D2" w:rsidRPr="002E32F8">
        <w:rPr>
          <w:rFonts w:ascii="Arial" w:hAnsi="Arial" w:cs="Arial"/>
          <w:sz w:val="24"/>
          <w:szCs w:val="24"/>
        </w:rPr>
        <w:t xml:space="preserve"> </w:t>
      </w:r>
      <w:r w:rsidR="001F4702" w:rsidRPr="002E32F8">
        <w:rPr>
          <w:rFonts w:ascii="Arial" w:hAnsi="Arial" w:cs="Arial"/>
          <w:sz w:val="24"/>
          <w:szCs w:val="24"/>
        </w:rPr>
        <w:t xml:space="preserve">thereby </w:t>
      </w:r>
      <w:r w:rsidR="00CE55D2" w:rsidRPr="002E32F8">
        <w:rPr>
          <w:rFonts w:ascii="Arial" w:hAnsi="Arial" w:cs="Arial"/>
          <w:sz w:val="24"/>
          <w:szCs w:val="24"/>
        </w:rPr>
        <w:t>enhancing their societal relevance and utility.</w:t>
      </w:r>
    </w:p>
    <w:p w:rsidR="002E32F8" w:rsidRPr="002E32F8" w:rsidRDefault="002E32F8" w:rsidP="002E32F8">
      <w:pPr>
        <w:spacing w:line="480" w:lineRule="auto"/>
        <w:rPr>
          <w:rFonts w:ascii="Arial" w:hAnsi="Arial" w:cs="Arial"/>
          <w:sz w:val="24"/>
          <w:szCs w:val="24"/>
        </w:rPr>
      </w:pPr>
    </w:p>
    <w:p w:rsidR="002E32F8" w:rsidRPr="002E32F8" w:rsidRDefault="002E32F8" w:rsidP="002E32F8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2E32F8">
        <w:rPr>
          <w:rFonts w:ascii="Arial" w:hAnsi="Arial" w:cs="Arial"/>
          <w:b/>
          <w:sz w:val="24"/>
          <w:szCs w:val="24"/>
        </w:rPr>
        <w:t>Conclusion</w:t>
      </w:r>
    </w:p>
    <w:p w:rsidR="00CE55D2" w:rsidRPr="002E32F8" w:rsidRDefault="00CE55D2" w:rsidP="002E32F8">
      <w:pPr>
        <w:spacing w:line="480" w:lineRule="auto"/>
        <w:rPr>
          <w:rFonts w:ascii="Arial" w:hAnsi="Arial" w:cs="Arial"/>
          <w:sz w:val="24"/>
          <w:szCs w:val="24"/>
        </w:rPr>
      </w:pPr>
      <w:r w:rsidRPr="002E32F8">
        <w:rPr>
          <w:rFonts w:ascii="Arial" w:hAnsi="Arial" w:cs="Arial"/>
          <w:sz w:val="24"/>
          <w:szCs w:val="24"/>
        </w:rPr>
        <w:t>In con</w:t>
      </w:r>
      <w:r w:rsidR="00DE47FB" w:rsidRPr="002E32F8">
        <w:rPr>
          <w:rFonts w:ascii="Arial" w:hAnsi="Arial" w:cs="Arial"/>
          <w:sz w:val="24"/>
          <w:szCs w:val="24"/>
        </w:rPr>
        <w:t>clusion, the rapid advancement</w:t>
      </w:r>
      <w:r w:rsidRPr="002E32F8">
        <w:rPr>
          <w:rFonts w:ascii="Arial" w:hAnsi="Arial" w:cs="Arial"/>
          <w:sz w:val="24"/>
          <w:szCs w:val="24"/>
        </w:rPr>
        <w:t xml:space="preserve"> of generative AI underscores the urgency </w:t>
      </w:r>
      <w:r w:rsidR="00DE47FB" w:rsidRPr="002E32F8">
        <w:rPr>
          <w:rFonts w:ascii="Arial" w:hAnsi="Arial" w:cs="Arial"/>
          <w:sz w:val="24"/>
          <w:szCs w:val="24"/>
        </w:rPr>
        <w:t xml:space="preserve">to establish </w:t>
      </w:r>
      <w:r w:rsidRPr="002E32F8">
        <w:rPr>
          <w:rFonts w:ascii="Arial" w:hAnsi="Arial" w:cs="Arial"/>
          <w:sz w:val="24"/>
          <w:szCs w:val="24"/>
        </w:rPr>
        <w:t>comprehensive eth</w:t>
      </w:r>
      <w:r w:rsidR="00DE47FB" w:rsidRPr="002E32F8">
        <w:rPr>
          <w:rFonts w:ascii="Arial" w:hAnsi="Arial" w:cs="Arial"/>
          <w:sz w:val="24"/>
          <w:szCs w:val="24"/>
        </w:rPr>
        <w:t xml:space="preserve">ical frameworks. </w:t>
      </w:r>
      <w:r w:rsidRPr="002E32F8">
        <w:rPr>
          <w:rFonts w:ascii="Arial" w:hAnsi="Arial" w:cs="Arial"/>
          <w:sz w:val="24"/>
          <w:szCs w:val="24"/>
        </w:rPr>
        <w:t xml:space="preserve">By </w:t>
      </w:r>
      <w:r w:rsidR="001F4702" w:rsidRPr="002E32F8">
        <w:rPr>
          <w:rFonts w:ascii="Arial" w:hAnsi="Arial" w:cs="Arial"/>
          <w:sz w:val="24"/>
          <w:szCs w:val="24"/>
        </w:rPr>
        <w:t>incorporating</w:t>
      </w:r>
      <w:r w:rsidRPr="002E32F8">
        <w:rPr>
          <w:rFonts w:ascii="Arial" w:hAnsi="Arial" w:cs="Arial"/>
          <w:sz w:val="24"/>
          <w:szCs w:val="24"/>
        </w:rPr>
        <w:t xml:space="preserve"> international c</w:t>
      </w:r>
      <w:r w:rsidR="001F4702" w:rsidRPr="002E32F8">
        <w:rPr>
          <w:rFonts w:ascii="Arial" w:hAnsi="Arial" w:cs="Arial"/>
          <w:sz w:val="24"/>
          <w:szCs w:val="24"/>
        </w:rPr>
        <w:t xml:space="preserve">ollaboration, consulting </w:t>
      </w:r>
      <w:r w:rsidRPr="002E32F8">
        <w:rPr>
          <w:rFonts w:ascii="Arial" w:hAnsi="Arial" w:cs="Arial"/>
          <w:sz w:val="24"/>
          <w:szCs w:val="24"/>
        </w:rPr>
        <w:t>diverse stakeholders</w:t>
      </w:r>
      <w:r w:rsidR="001F4702" w:rsidRPr="002E32F8">
        <w:rPr>
          <w:rFonts w:ascii="Arial" w:hAnsi="Arial" w:cs="Arial"/>
          <w:sz w:val="24"/>
          <w:szCs w:val="24"/>
        </w:rPr>
        <w:t xml:space="preserve"> in policy making, and </w:t>
      </w:r>
      <w:r w:rsidRPr="002E32F8">
        <w:rPr>
          <w:rFonts w:ascii="Arial" w:hAnsi="Arial" w:cs="Arial"/>
          <w:sz w:val="24"/>
          <w:szCs w:val="24"/>
        </w:rPr>
        <w:t>continuous evaluation</w:t>
      </w:r>
      <w:r w:rsidR="006F12A2" w:rsidRPr="002E32F8">
        <w:rPr>
          <w:rFonts w:ascii="Arial" w:hAnsi="Arial" w:cs="Arial"/>
          <w:sz w:val="24"/>
          <w:szCs w:val="24"/>
        </w:rPr>
        <w:t xml:space="preserve"> of the current AI systems</w:t>
      </w:r>
      <w:r w:rsidRPr="002E32F8">
        <w:rPr>
          <w:rFonts w:ascii="Arial" w:hAnsi="Arial" w:cs="Arial"/>
          <w:sz w:val="24"/>
          <w:szCs w:val="24"/>
        </w:rPr>
        <w:t xml:space="preserve">, </w:t>
      </w:r>
      <w:r w:rsidR="006F12A2" w:rsidRPr="002E32F8">
        <w:rPr>
          <w:rFonts w:ascii="Arial" w:hAnsi="Arial" w:cs="Arial"/>
          <w:sz w:val="24"/>
          <w:szCs w:val="24"/>
        </w:rPr>
        <w:t xml:space="preserve">we can properly address the generative AI </w:t>
      </w:r>
      <w:r w:rsidR="00DE47FB" w:rsidRPr="002E32F8">
        <w:rPr>
          <w:rFonts w:ascii="Arial" w:hAnsi="Arial" w:cs="Arial"/>
          <w:sz w:val="24"/>
          <w:szCs w:val="24"/>
        </w:rPr>
        <w:t xml:space="preserve">revolution. </w:t>
      </w:r>
      <w:r w:rsidRPr="002E32F8">
        <w:rPr>
          <w:rFonts w:ascii="Arial" w:hAnsi="Arial" w:cs="Arial"/>
          <w:sz w:val="24"/>
          <w:szCs w:val="24"/>
        </w:rPr>
        <w:t>These efforts must be informe</w:t>
      </w:r>
      <w:r w:rsidR="006F12A2" w:rsidRPr="002E32F8">
        <w:rPr>
          <w:rFonts w:ascii="Arial" w:hAnsi="Arial" w:cs="Arial"/>
          <w:sz w:val="24"/>
          <w:szCs w:val="24"/>
        </w:rPr>
        <w:t>d by robust research</w:t>
      </w:r>
      <w:r w:rsidRPr="002E32F8">
        <w:rPr>
          <w:rFonts w:ascii="Arial" w:hAnsi="Arial" w:cs="Arial"/>
          <w:sz w:val="24"/>
          <w:szCs w:val="24"/>
        </w:rPr>
        <w:t xml:space="preserve">, and </w:t>
      </w:r>
      <w:r w:rsidR="00DE47FB" w:rsidRPr="002E32F8">
        <w:rPr>
          <w:rFonts w:ascii="Arial" w:hAnsi="Arial" w:cs="Arial"/>
          <w:sz w:val="24"/>
          <w:szCs w:val="24"/>
        </w:rPr>
        <w:t>be grounded in existing legal</w:t>
      </w:r>
      <w:r w:rsidRPr="002E32F8">
        <w:rPr>
          <w:rFonts w:ascii="Arial" w:hAnsi="Arial" w:cs="Arial"/>
          <w:sz w:val="24"/>
          <w:szCs w:val="24"/>
        </w:rPr>
        <w:t xml:space="preserve"> frameworks such as</w:t>
      </w:r>
      <w:r w:rsidR="00DE47FB" w:rsidRPr="002E32F8">
        <w:rPr>
          <w:rFonts w:ascii="Arial" w:hAnsi="Arial" w:cs="Arial"/>
          <w:sz w:val="24"/>
          <w:szCs w:val="24"/>
        </w:rPr>
        <w:t xml:space="preserve"> the</w:t>
      </w:r>
      <w:r w:rsidRPr="002E32F8">
        <w:rPr>
          <w:rFonts w:ascii="Arial" w:hAnsi="Arial" w:cs="Arial"/>
          <w:sz w:val="24"/>
          <w:szCs w:val="24"/>
        </w:rPr>
        <w:t xml:space="preserve"> GDPR</w:t>
      </w:r>
      <w:r w:rsidR="00DE47FB" w:rsidRPr="002E32F8">
        <w:rPr>
          <w:rFonts w:ascii="Arial" w:hAnsi="Arial" w:cs="Arial"/>
          <w:sz w:val="24"/>
          <w:szCs w:val="24"/>
        </w:rPr>
        <w:t xml:space="preserve"> and CCPA. Such an approach would</w:t>
      </w:r>
      <w:r w:rsidRPr="002E32F8">
        <w:rPr>
          <w:rFonts w:ascii="Arial" w:hAnsi="Arial" w:cs="Arial"/>
          <w:sz w:val="24"/>
          <w:szCs w:val="24"/>
        </w:rPr>
        <w:t xml:space="preserve"> ensure that AI technologies are developed responsibly, </w:t>
      </w:r>
      <w:r w:rsidR="00DE47FB" w:rsidRPr="002E32F8">
        <w:rPr>
          <w:rFonts w:ascii="Arial" w:hAnsi="Arial" w:cs="Arial"/>
          <w:sz w:val="24"/>
          <w:szCs w:val="24"/>
        </w:rPr>
        <w:t>in a way that benefits</w:t>
      </w:r>
      <w:r w:rsidRPr="002E32F8">
        <w:rPr>
          <w:rFonts w:ascii="Arial" w:hAnsi="Arial" w:cs="Arial"/>
          <w:sz w:val="24"/>
          <w:szCs w:val="24"/>
        </w:rPr>
        <w:t xml:space="preserve"> society while respecti</w:t>
      </w:r>
      <w:r w:rsidR="00DE47FB" w:rsidRPr="002E32F8">
        <w:rPr>
          <w:rFonts w:ascii="Arial" w:hAnsi="Arial" w:cs="Arial"/>
          <w:sz w:val="24"/>
          <w:szCs w:val="24"/>
        </w:rPr>
        <w:t xml:space="preserve">ng ethical </w:t>
      </w:r>
      <w:r w:rsidR="004A6DD5" w:rsidRPr="002E32F8">
        <w:rPr>
          <w:rFonts w:ascii="Arial" w:hAnsi="Arial" w:cs="Arial"/>
          <w:sz w:val="24"/>
          <w:szCs w:val="24"/>
        </w:rPr>
        <w:t>principles.</w:t>
      </w:r>
    </w:p>
    <w:p w:rsidR="006F12A2" w:rsidRPr="002E32F8" w:rsidRDefault="006F12A2" w:rsidP="002E32F8">
      <w:pPr>
        <w:spacing w:line="480" w:lineRule="auto"/>
        <w:rPr>
          <w:rFonts w:ascii="Arial" w:hAnsi="Arial" w:cs="Arial"/>
          <w:sz w:val="24"/>
          <w:szCs w:val="24"/>
        </w:rPr>
      </w:pPr>
    </w:p>
    <w:p w:rsidR="00EE3BAF" w:rsidRPr="002E32F8" w:rsidRDefault="00EE3BAF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</w:p>
    <w:p w:rsidR="00EE3BAF" w:rsidRPr="002E32F8" w:rsidRDefault="00EE3BAF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</w:p>
    <w:p w:rsidR="0024138D" w:rsidRPr="002E32F8" w:rsidRDefault="0024138D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</w:rPr>
      </w:pPr>
      <w:r w:rsidRPr="002E32F8">
        <w:rPr>
          <w:rFonts w:ascii="Arial" w:hAnsi="Arial" w:cs="Arial"/>
          <w:b/>
        </w:rPr>
        <w:lastRenderedPageBreak/>
        <w:t>References</w:t>
      </w:r>
      <w:r w:rsidR="00DE47FB" w:rsidRPr="002E32F8">
        <w:rPr>
          <w:rFonts w:ascii="Arial" w:hAnsi="Arial" w:cs="Arial"/>
          <w:b/>
        </w:rPr>
        <w:t>:</w:t>
      </w:r>
    </w:p>
    <w:p w:rsidR="00DE47FB" w:rsidRPr="002E32F8" w:rsidRDefault="00DE47FB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</w:p>
    <w:p w:rsidR="009250A9" w:rsidRPr="002E32F8" w:rsidRDefault="00EE3BAF" w:rsidP="002E32F8">
      <w:p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proofErr w:type="spellStart"/>
      <w:proofErr w:type="gramStart"/>
      <w:r w:rsidRPr="002E32F8">
        <w:rPr>
          <w:rFonts w:ascii="Arial" w:hAnsi="Arial" w:cs="Arial"/>
          <w:sz w:val="24"/>
          <w:szCs w:val="24"/>
        </w:rPr>
        <w:t>Brundage</w:t>
      </w:r>
      <w:proofErr w:type="spellEnd"/>
      <w:r w:rsidRPr="002E32F8">
        <w:rPr>
          <w:rFonts w:ascii="Arial" w:hAnsi="Arial" w:cs="Arial"/>
          <w:sz w:val="24"/>
          <w:szCs w:val="24"/>
        </w:rPr>
        <w:t>, M. et al</w:t>
      </w:r>
      <w:r w:rsidR="009250A9" w:rsidRPr="002E32F8">
        <w:rPr>
          <w:rFonts w:ascii="Arial" w:hAnsi="Arial" w:cs="Arial"/>
          <w:sz w:val="24"/>
          <w:szCs w:val="24"/>
        </w:rPr>
        <w:t>. (2020</w:t>
      </w:r>
      <w:r w:rsidRPr="002E32F8">
        <w:rPr>
          <w:rFonts w:ascii="Arial" w:hAnsi="Arial" w:cs="Arial"/>
          <w:sz w:val="24"/>
          <w:szCs w:val="24"/>
        </w:rPr>
        <w:t>).</w:t>
      </w:r>
      <w:proofErr w:type="gramEnd"/>
      <w:r w:rsidRPr="002E32F8">
        <w:rPr>
          <w:rFonts w:ascii="Arial" w:hAnsi="Arial" w:cs="Arial"/>
          <w:sz w:val="24"/>
          <w:szCs w:val="24"/>
        </w:rPr>
        <w:t xml:space="preserve"> </w:t>
      </w:r>
      <w:r w:rsidR="009250A9" w:rsidRPr="002E32F8">
        <w:rPr>
          <w:rStyle w:val="Emphasis"/>
          <w:rFonts w:ascii="Arial" w:hAnsi="Arial" w:cs="Arial"/>
          <w:sz w:val="24"/>
          <w:szCs w:val="24"/>
          <w:shd w:val="clear" w:color="auto" w:fill="FFFFFF"/>
        </w:rPr>
        <w:t>Toward Trustworthy AI Development: Mechanisms for Supporting Verifiable Claims</w:t>
      </w:r>
      <w:r w:rsidR="009250A9" w:rsidRPr="002E32F8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9250A9" w:rsidRPr="002E32F8">
        <w:rPr>
          <w:rFonts w:ascii="Arial" w:hAnsi="Arial" w:cs="Arial"/>
          <w:sz w:val="24"/>
          <w:szCs w:val="24"/>
          <w:shd w:val="clear" w:color="auto" w:fill="FFFFFF"/>
        </w:rPr>
        <w:t>arXiv</w:t>
      </w:r>
      <w:proofErr w:type="spellEnd"/>
      <w:r w:rsidR="004A6DD5" w:rsidRPr="002E32F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E32F8">
        <w:rPr>
          <w:rFonts w:ascii="Arial" w:hAnsi="Arial" w:cs="Arial"/>
          <w:sz w:val="24"/>
          <w:szCs w:val="24"/>
        </w:rPr>
        <w:t>.</w:t>
      </w:r>
      <w:proofErr w:type="gramEnd"/>
      <w:r w:rsidRPr="002E32F8">
        <w:rPr>
          <w:rFonts w:ascii="Arial" w:hAnsi="Arial" w:cs="Arial"/>
          <w:sz w:val="24"/>
          <w:szCs w:val="24"/>
        </w:rPr>
        <w:t xml:space="preserve"> DOI</w:t>
      </w:r>
      <w:r w:rsidR="0024138D" w:rsidRPr="002E32F8">
        <w:rPr>
          <w:rFonts w:ascii="Arial" w:hAnsi="Arial" w:cs="Arial"/>
          <w:sz w:val="24"/>
          <w:szCs w:val="24"/>
        </w:rPr>
        <w:t>:</w:t>
      </w:r>
      <w:r w:rsidRPr="002E32F8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9250A9" w:rsidRPr="002E32F8">
          <w:rPr>
            <w:rFonts w:ascii="Arial" w:eastAsia="Times New Roman" w:hAnsi="Arial" w:cs="Arial"/>
            <w:sz w:val="24"/>
            <w:szCs w:val="24"/>
            <w:u w:val="single"/>
            <w:lang w:eastAsia="en-ZA"/>
          </w:rPr>
          <w:t>https://arxiv.org/abs/2004.07213</w:t>
        </w:r>
      </w:hyperlink>
    </w:p>
    <w:p w:rsidR="0024138D" w:rsidRPr="002E32F8" w:rsidRDefault="0024138D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</w:p>
    <w:p w:rsidR="0024138D" w:rsidRPr="002E32F8" w:rsidRDefault="0024138D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 w:rsidRPr="002E32F8">
        <w:rPr>
          <w:rFonts w:ascii="Arial" w:hAnsi="Arial" w:cs="Arial"/>
        </w:rPr>
        <w:t>California Legislative Information (2018).</w:t>
      </w:r>
      <w:proofErr w:type="gramEnd"/>
      <w:r w:rsidRPr="002E32F8">
        <w:rPr>
          <w:rFonts w:ascii="Arial" w:hAnsi="Arial" w:cs="Arial"/>
        </w:rPr>
        <w:t xml:space="preserve"> </w:t>
      </w:r>
      <w:r w:rsidRPr="002E32F8">
        <w:rPr>
          <w:rFonts w:ascii="Arial" w:hAnsi="Arial" w:cs="Arial"/>
          <w:i/>
        </w:rPr>
        <w:t>California Consumer Privacy Act (CCPA).</w:t>
      </w:r>
      <w:r w:rsidRPr="002E32F8">
        <w:rPr>
          <w:rFonts w:ascii="Arial" w:hAnsi="Arial" w:cs="Arial"/>
        </w:rPr>
        <w:t xml:space="preserve"> Available at: </w:t>
      </w:r>
      <w:hyperlink r:id="rId6" w:history="1">
        <w:r w:rsidR="009250A9" w:rsidRPr="002E32F8">
          <w:rPr>
            <w:rStyle w:val="Hyperlink"/>
            <w:rFonts w:ascii="Arial" w:hAnsi="Arial" w:cs="Arial"/>
            <w:color w:val="auto"/>
          </w:rPr>
          <w:t>https://oag.ca.gov/privacy/ccpa#:~:text=The%20California%20Consumer%20Privacy%20Act,how%20to%20implement%20the%20law</w:t>
        </w:r>
      </w:hyperlink>
      <w:r w:rsidR="009250A9" w:rsidRPr="002E32F8">
        <w:rPr>
          <w:rFonts w:ascii="Arial" w:hAnsi="Arial" w:cs="Arial"/>
        </w:rPr>
        <w:t xml:space="preserve"> </w:t>
      </w:r>
      <w:r w:rsidRPr="002E32F8">
        <w:rPr>
          <w:rFonts w:ascii="Arial" w:hAnsi="Arial" w:cs="Arial"/>
        </w:rPr>
        <w:t>.</w:t>
      </w:r>
      <w:r w:rsidR="00EE3BAF" w:rsidRPr="002E32F8">
        <w:rPr>
          <w:rFonts w:ascii="Arial" w:hAnsi="Arial" w:cs="Arial"/>
        </w:rPr>
        <w:t xml:space="preserve"> [Accessed: 1 November 2024]</w:t>
      </w:r>
    </w:p>
    <w:p w:rsidR="0024138D" w:rsidRPr="002E32F8" w:rsidRDefault="0024138D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</w:p>
    <w:p w:rsidR="0024138D" w:rsidRPr="002E32F8" w:rsidRDefault="000144E9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2E32F8">
        <w:rPr>
          <w:rFonts w:ascii="Arial" w:hAnsi="Arial" w:cs="Arial"/>
        </w:rPr>
        <w:t>Deckard, R</w:t>
      </w:r>
      <w:r w:rsidR="0024138D" w:rsidRPr="002E32F8">
        <w:rPr>
          <w:rFonts w:ascii="Arial" w:hAnsi="Arial" w:cs="Arial"/>
        </w:rPr>
        <w:t xml:space="preserve">. </w:t>
      </w:r>
      <w:r w:rsidR="00EE3BAF" w:rsidRPr="002E32F8">
        <w:rPr>
          <w:rFonts w:ascii="Arial" w:hAnsi="Arial" w:cs="Arial"/>
        </w:rPr>
        <w:t>(2023). What are ethics in AI</w:t>
      </w:r>
      <w:proofErr w:type="gramStart"/>
      <w:r w:rsidR="00EE3BAF" w:rsidRPr="002E32F8">
        <w:rPr>
          <w:rFonts w:ascii="Arial" w:hAnsi="Arial" w:cs="Arial"/>
        </w:rPr>
        <w:t xml:space="preserve">? </w:t>
      </w:r>
      <w:r w:rsidR="0024138D" w:rsidRPr="002E32F8">
        <w:rPr>
          <w:rFonts w:ascii="Arial" w:hAnsi="Arial" w:cs="Arial"/>
        </w:rPr>
        <w:t>.</w:t>
      </w:r>
      <w:proofErr w:type="gramEnd"/>
      <w:r w:rsidR="0024138D" w:rsidRPr="002E32F8">
        <w:rPr>
          <w:rFonts w:ascii="Arial" w:hAnsi="Arial" w:cs="Arial"/>
        </w:rPr>
        <w:t xml:space="preserve"> Available at: </w:t>
      </w:r>
      <w:hyperlink r:id="rId7" w:tgtFrame="_blank" w:history="1">
        <w:r w:rsidR="0024138D" w:rsidRPr="002E32F8">
          <w:rPr>
            <w:rStyle w:val="Hyperlink"/>
            <w:rFonts w:ascii="Arial" w:hAnsi="Arial" w:cs="Arial"/>
            <w:color w:val="auto"/>
          </w:rPr>
          <w:t>https://www.bcs.org/articles-opinion-and-research/what-are-ethics-in-ai/</w:t>
        </w:r>
      </w:hyperlink>
      <w:r w:rsidR="0024138D" w:rsidRPr="002E32F8">
        <w:rPr>
          <w:rFonts w:ascii="Arial" w:hAnsi="Arial" w:cs="Arial"/>
        </w:rPr>
        <w:t>.</w:t>
      </w:r>
      <w:r w:rsidR="00EE3BAF" w:rsidRPr="002E32F8">
        <w:rPr>
          <w:rFonts w:ascii="Arial" w:hAnsi="Arial" w:cs="Arial"/>
        </w:rPr>
        <w:t xml:space="preserve"> [Accessed: 1 November 2024]</w:t>
      </w:r>
    </w:p>
    <w:p w:rsidR="0024138D" w:rsidRPr="002E32F8" w:rsidRDefault="0024138D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</w:p>
    <w:p w:rsidR="0024138D" w:rsidRPr="002E32F8" w:rsidRDefault="000144E9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spellStart"/>
      <w:r w:rsidRPr="002E32F8">
        <w:rPr>
          <w:rFonts w:ascii="Arial" w:hAnsi="Arial" w:cs="Arial"/>
        </w:rPr>
        <w:t>Corrêa</w:t>
      </w:r>
      <w:proofErr w:type="spellEnd"/>
      <w:r w:rsidRPr="002E32F8">
        <w:rPr>
          <w:rFonts w:ascii="Arial" w:hAnsi="Arial" w:cs="Arial"/>
        </w:rPr>
        <w:t>, N</w:t>
      </w:r>
      <w:r w:rsidR="00EE3BAF" w:rsidRPr="002E32F8">
        <w:rPr>
          <w:rFonts w:ascii="Arial" w:hAnsi="Arial" w:cs="Arial"/>
        </w:rPr>
        <w:t xml:space="preserve">. (2023). </w:t>
      </w:r>
      <w:r w:rsidR="0024138D" w:rsidRPr="002E32F8">
        <w:rPr>
          <w:rFonts w:ascii="Arial" w:hAnsi="Arial" w:cs="Arial"/>
        </w:rPr>
        <w:t>Worldwide AI ethics: A review of 200 guidelines and recommendations for AI governance</w:t>
      </w:r>
      <w:r w:rsidRPr="002E32F8">
        <w:rPr>
          <w:rFonts w:ascii="Arial" w:hAnsi="Arial" w:cs="Arial"/>
        </w:rPr>
        <w:t xml:space="preserve">. </w:t>
      </w:r>
      <w:proofErr w:type="gramStart"/>
      <w:r w:rsidRPr="002E32F8">
        <w:rPr>
          <w:rStyle w:val="Emphasis"/>
          <w:rFonts w:ascii="Arial" w:hAnsi="Arial" w:cs="Arial"/>
        </w:rPr>
        <w:t>Patterns, 4(10)</w:t>
      </w:r>
      <w:r w:rsidR="0024138D" w:rsidRPr="002E32F8">
        <w:rPr>
          <w:rFonts w:ascii="Arial" w:hAnsi="Arial" w:cs="Arial"/>
        </w:rPr>
        <w:t>.</w:t>
      </w:r>
      <w:proofErr w:type="gramEnd"/>
      <w:r w:rsidR="0024138D" w:rsidRPr="002E32F8">
        <w:rPr>
          <w:rFonts w:ascii="Arial" w:hAnsi="Arial" w:cs="Arial"/>
        </w:rPr>
        <w:t xml:space="preserve"> </w:t>
      </w:r>
      <w:r w:rsidR="00EE3BAF" w:rsidRPr="002E32F8">
        <w:rPr>
          <w:rFonts w:ascii="Arial" w:hAnsi="Arial" w:cs="Arial"/>
          <w:shd w:val="clear" w:color="auto" w:fill="FFFFFF"/>
        </w:rPr>
        <w:t>DOI</w:t>
      </w:r>
      <w:r w:rsidR="0024138D" w:rsidRPr="002E32F8">
        <w:rPr>
          <w:rFonts w:ascii="Arial" w:hAnsi="Arial" w:cs="Arial"/>
        </w:rPr>
        <w:t xml:space="preserve">: </w:t>
      </w:r>
      <w:hyperlink r:id="rId8" w:history="1">
        <w:r w:rsidRPr="002E32F8">
          <w:rPr>
            <w:rStyle w:val="Hyperlink"/>
            <w:rFonts w:ascii="Arial" w:hAnsi="Arial" w:cs="Arial"/>
            <w:color w:val="auto"/>
          </w:rPr>
          <w:t>https://doi.org/10.1016/j.patter.2023.100857</w:t>
        </w:r>
      </w:hyperlink>
      <w:r w:rsidRPr="002E32F8">
        <w:rPr>
          <w:rFonts w:ascii="Arial" w:hAnsi="Arial" w:cs="Arial"/>
        </w:rPr>
        <w:t xml:space="preserve"> </w:t>
      </w:r>
    </w:p>
    <w:p w:rsidR="0024138D" w:rsidRPr="002E32F8" w:rsidRDefault="0024138D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</w:p>
    <w:p w:rsidR="0024138D" w:rsidRPr="002E32F8" w:rsidRDefault="0024138D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 w:rsidRPr="002E32F8">
        <w:rPr>
          <w:rFonts w:ascii="Arial" w:hAnsi="Arial" w:cs="Arial"/>
        </w:rPr>
        <w:t>European Co</w:t>
      </w:r>
      <w:r w:rsidR="006653A5" w:rsidRPr="002E32F8">
        <w:rPr>
          <w:rFonts w:ascii="Arial" w:hAnsi="Arial" w:cs="Arial"/>
        </w:rPr>
        <w:t>mmission (2023).</w:t>
      </w:r>
      <w:proofErr w:type="gramEnd"/>
      <w:r w:rsidR="006653A5" w:rsidRPr="002E32F8">
        <w:rPr>
          <w:rFonts w:ascii="Arial" w:hAnsi="Arial" w:cs="Arial"/>
        </w:rPr>
        <w:t xml:space="preserve">  European approach </w:t>
      </w:r>
      <w:proofErr w:type="gramStart"/>
      <w:r w:rsidR="006653A5" w:rsidRPr="002E32F8">
        <w:rPr>
          <w:rFonts w:ascii="Arial" w:hAnsi="Arial" w:cs="Arial"/>
        </w:rPr>
        <w:t>to  artificial</w:t>
      </w:r>
      <w:proofErr w:type="gramEnd"/>
      <w:r w:rsidR="006653A5" w:rsidRPr="002E32F8">
        <w:rPr>
          <w:rFonts w:ascii="Arial" w:hAnsi="Arial" w:cs="Arial"/>
        </w:rPr>
        <w:t xml:space="preserve"> intelligence: AI</w:t>
      </w:r>
      <w:r w:rsidRPr="002E32F8">
        <w:rPr>
          <w:rFonts w:ascii="Arial" w:hAnsi="Arial" w:cs="Arial"/>
        </w:rPr>
        <w:t xml:space="preserve"> Act. Available at: </w:t>
      </w:r>
      <w:hyperlink r:id="rId9" w:history="1">
        <w:r w:rsidR="00EE3BAF" w:rsidRPr="002E32F8">
          <w:rPr>
            <w:rStyle w:val="Hyperlink"/>
            <w:rFonts w:ascii="Arial" w:hAnsi="Arial" w:cs="Arial"/>
            <w:color w:val="auto"/>
          </w:rPr>
          <w:t>https://digital-strategy.ec.europa.eu/en/policies/regulatory-framework-ai</w:t>
        </w:r>
      </w:hyperlink>
      <w:r w:rsidR="00EE3BAF" w:rsidRPr="002E32F8">
        <w:rPr>
          <w:rFonts w:ascii="Arial" w:hAnsi="Arial" w:cs="Arial"/>
        </w:rPr>
        <w:t xml:space="preserve"> </w:t>
      </w:r>
      <w:r w:rsidR="00B41A37" w:rsidRPr="002E32F8">
        <w:rPr>
          <w:rFonts w:ascii="Arial" w:hAnsi="Arial" w:cs="Arial"/>
        </w:rPr>
        <w:t>[Accessed: 1 November 2024]</w:t>
      </w:r>
    </w:p>
    <w:p w:rsidR="00B41A37" w:rsidRPr="002E32F8" w:rsidRDefault="00B41A37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</w:p>
    <w:p w:rsidR="0024138D" w:rsidRPr="002E32F8" w:rsidRDefault="00B41A37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spellStart"/>
      <w:proofErr w:type="gramStart"/>
      <w:r w:rsidRPr="002E32F8">
        <w:rPr>
          <w:rFonts w:ascii="Arial" w:hAnsi="Arial" w:cs="Arial"/>
        </w:rPr>
        <w:t>Fjeld</w:t>
      </w:r>
      <w:proofErr w:type="spellEnd"/>
      <w:r w:rsidRPr="002E32F8">
        <w:rPr>
          <w:rFonts w:ascii="Arial" w:hAnsi="Arial" w:cs="Arial"/>
        </w:rPr>
        <w:t>, J. et al. (2020).</w:t>
      </w:r>
      <w:proofErr w:type="gramEnd"/>
      <w:r w:rsidRPr="002E32F8">
        <w:rPr>
          <w:rFonts w:ascii="Arial" w:hAnsi="Arial" w:cs="Arial"/>
        </w:rPr>
        <w:t xml:space="preserve"> </w:t>
      </w:r>
      <w:r w:rsidR="0024138D" w:rsidRPr="002E32F8">
        <w:rPr>
          <w:rFonts w:ascii="Arial" w:hAnsi="Arial" w:cs="Arial"/>
        </w:rPr>
        <w:t>Principled Artificial Intelligence: Mapping Consensus in Ethical and Rights-Based A</w:t>
      </w:r>
      <w:r w:rsidRPr="002E32F8">
        <w:rPr>
          <w:rFonts w:ascii="Arial" w:hAnsi="Arial" w:cs="Arial"/>
        </w:rPr>
        <w:t>pproaches to Principles for AI,</w:t>
      </w:r>
      <w:r w:rsidR="004A6DD5" w:rsidRPr="002E32F8">
        <w:rPr>
          <w:rStyle w:val="Emphasis"/>
          <w:rFonts w:ascii="Arial" w:hAnsi="Arial" w:cs="Arial"/>
        </w:rPr>
        <w:t xml:space="preserve"> SSRN Electronic Journal</w:t>
      </w:r>
      <w:r w:rsidRPr="002E32F8">
        <w:rPr>
          <w:rStyle w:val="Emphasis"/>
          <w:rFonts w:ascii="Arial" w:hAnsi="Arial" w:cs="Arial"/>
        </w:rPr>
        <w:t>. 2020-1</w:t>
      </w:r>
      <w:r w:rsidR="0024138D" w:rsidRPr="002E32F8">
        <w:rPr>
          <w:rFonts w:ascii="Arial" w:hAnsi="Arial" w:cs="Arial"/>
        </w:rPr>
        <w:t xml:space="preserve">. </w:t>
      </w:r>
      <w:r w:rsidRPr="002E32F8">
        <w:rPr>
          <w:rFonts w:ascii="Arial" w:hAnsi="Arial" w:cs="Arial"/>
        </w:rPr>
        <w:t xml:space="preserve">DOI: </w:t>
      </w:r>
      <w:hyperlink r:id="rId10" w:history="1">
        <w:r w:rsidRPr="002E32F8">
          <w:rPr>
            <w:rStyle w:val="Hyperlink"/>
            <w:rFonts w:ascii="Arial" w:hAnsi="Arial" w:cs="Arial"/>
            <w:color w:val="auto"/>
          </w:rPr>
          <w:t>https://dx.doi.org/10.2139/ssrn.3518482</w:t>
        </w:r>
      </w:hyperlink>
      <w:r w:rsidRPr="002E32F8">
        <w:rPr>
          <w:rFonts w:ascii="Arial" w:hAnsi="Arial" w:cs="Arial"/>
        </w:rPr>
        <w:t xml:space="preserve"> </w:t>
      </w:r>
    </w:p>
    <w:p w:rsidR="006653A5" w:rsidRPr="002E32F8" w:rsidRDefault="006653A5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</w:p>
    <w:p w:rsidR="00B41A37" w:rsidRPr="002E32F8" w:rsidRDefault="0024138D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 w:rsidRPr="002E32F8">
        <w:rPr>
          <w:rFonts w:ascii="Arial" w:hAnsi="Arial" w:cs="Arial"/>
        </w:rPr>
        <w:t>Government of Canada (2019).</w:t>
      </w:r>
      <w:proofErr w:type="gramEnd"/>
      <w:r w:rsidRPr="002E32F8">
        <w:rPr>
          <w:rFonts w:ascii="Arial" w:hAnsi="Arial" w:cs="Arial"/>
        </w:rPr>
        <w:t xml:space="preserve"> </w:t>
      </w:r>
      <w:proofErr w:type="gramStart"/>
      <w:r w:rsidRPr="002E32F8">
        <w:rPr>
          <w:rFonts w:ascii="Arial" w:hAnsi="Arial" w:cs="Arial"/>
        </w:rPr>
        <w:t>Directive on Automated Decision-Making.</w:t>
      </w:r>
      <w:proofErr w:type="gramEnd"/>
      <w:r w:rsidRPr="002E32F8">
        <w:rPr>
          <w:rFonts w:ascii="Arial" w:hAnsi="Arial" w:cs="Arial"/>
        </w:rPr>
        <w:t xml:space="preserve"> Available at</w:t>
      </w:r>
      <w:r w:rsidR="00B41A37" w:rsidRPr="002E32F8">
        <w:rPr>
          <w:rFonts w:ascii="Arial" w:hAnsi="Arial" w:cs="Arial"/>
        </w:rPr>
        <w:t xml:space="preserve">: </w:t>
      </w:r>
      <w:hyperlink r:id="rId11" w:history="1">
        <w:r w:rsidR="00B41A37" w:rsidRPr="002E32F8">
          <w:rPr>
            <w:rStyle w:val="Hyperlink"/>
            <w:rFonts w:ascii="Arial" w:hAnsi="Arial" w:cs="Arial"/>
            <w:color w:val="auto"/>
          </w:rPr>
          <w:t>https://www.tbs-sct.canada.ca/pol/doc-eng.aspx?id=32592</w:t>
        </w:r>
      </w:hyperlink>
      <w:r w:rsidR="00B41A37" w:rsidRPr="002E32F8">
        <w:rPr>
          <w:rFonts w:ascii="Arial" w:hAnsi="Arial" w:cs="Arial"/>
        </w:rPr>
        <w:t xml:space="preserve">  [Accessed: 2 November 2024]</w:t>
      </w:r>
    </w:p>
    <w:p w:rsidR="00EB3934" w:rsidRPr="002E32F8" w:rsidRDefault="00EB3934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</w:p>
    <w:p w:rsidR="00EB3934" w:rsidRPr="002E32F8" w:rsidRDefault="0024138D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 w:rsidRPr="002E32F8">
        <w:rPr>
          <w:rFonts w:ascii="Arial" w:hAnsi="Arial" w:cs="Arial"/>
        </w:rPr>
        <w:t xml:space="preserve">UNESCO </w:t>
      </w:r>
      <w:r w:rsidR="00EB3934" w:rsidRPr="002E32F8">
        <w:rPr>
          <w:rFonts w:ascii="Arial" w:hAnsi="Arial" w:cs="Arial"/>
        </w:rPr>
        <w:t>(2023).</w:t>
      </w:r>
      <w:proofErr w:type="gramEnd"/>
      <w:r w:rsidR="00EB3934" w:rsidRPr="002E32F8">
        <w:rPr>
          <w:rFonts w:ascii="Arial" w:hAnsi="Arial" w:cs="Arial"/>
        </w:rPr>
        <w:t xml:space="preserve"> </w:t>
      </w:r>
      <w:proofErr w:type="gramStart"/>
      <w:r w:rsidR="00EB3934" w:rsidRPr="002E32F8">
        <w:rPr>
          <w:rFonts w:ascii="Arial" w:hAnsi="Arial" w:cs="Arial"/>
        </w:rPr>
        <w:t>Ethics of Artificial Intelligence</w:t>
      </w:r>
      <w:r w:rsidRPr="002E32F8">
        <w:rPr>
          <w:rFonts w:ascii="Arial" w:hAnsi="Arial" w:cs="Arial"/>
        </w:rPr>
        <w:t>.</w:t>
      </w:r>
      <w:proofErr w:type="gramEnd"/>
      <w:r w:rsidRPr="002E32F8">
        <w:rPr>
          <w:rFonts w:ascii="Arial" w:hAnsi="Arial" w:cs="Arial"/>
        </w:rPr>
        <w:t xml:space="preserve"> Available at: </w:t>
      </w:r>
      <w:hyperlink r:id="rId12" w:history="1">
        <w:r w:rsidR="00B41A37" w:rsidRPr="002E32F8">
          <w:rPr>
            <w:rStyle w:val="Hyperlink"/>
            <w:rFonts w:ascii="Arial" w:hAnsi="Arial" w:cs="Arial"/>
            <w:color w:val="auto"/>
          </w:rPr>
          <w:t>https://www.unesco.org/en/artificial-intelligence/recommendation-ethics</w:t>
        </w:r>
      </w:hyperlink>
      <w:r w:rsidR="00B41A37" w:rsidRPr="002E32F8">
        <w:rPr>
          <w:rFonts w:ascii="Arial" w:hAnsi="Arial" w:cs="Arial"/>
        </w:rPr>
        <w:t xml:space="preserve"> [Accessed: 1 November 2024]</w:t>
      </w:r>
      <w:r w:rsidR="00EB3934" w:rsidRPr="002E32F8">
        <w:rPr>
          <w:rFonts w:ascii="Arial" w:hAnsi="Arial" w:cs="Arial"/>
        </w:rPr>
        <w:t xml:space="preserve"> </w:t>
      </w:r>
      <w:r w:rsidR="00B41A37" w:rsidRPr="002E32F8">
        <w:rPr>
          <w:rFonts w:ascii="Arial" w:hAnsi="Arial" w:cs="Arial"/>
        </w:rPr>
        <w:t xml:space="preserve"> </w:t>
      </w:r>
    </w:p>
    <w:p w:rsidR="00EB3934" w:rsidRPr="002E32F8" w:rsidRDefault="00EB3934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</w:p>
    <w:p w:rsidR="00B41A37" w:rsidRPr="002E32F8" w:rsidRDefault="00EA3018" w:rsidP="002E32F8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 w:rsidRPr="002E32F8">
        <w:rPr>
          <w:rFonts w:ascii="Arial" w:hAnsi="Arial" w:cs="Arial"/>
        </w:rPr>
        <w:t>White House (2023</w:t>
      </w:r>
      <w:r w:rsidR="0024138D" w:rsidRPr="002E32F8">
        <w:rPr>
          <w:rFonts w:ascii="Arial" w:hAnsi="Arial" w:cs="Arial"/>
        </w:rPr>
        <w:t>).</w:t>
      </w:r>
      <w:proofErr w:type="gramEnd"/>
      <w:r w:rsidR="0024138D" w:rsidRPr="002E32F8">
        <w:rPr>
          <w:rFonts w:ascii="Arial" w:hAnsi="Arial" w:cs="Arial"/>
        </w:rPr>
        <w:t xml:space="preserve"> </w:t>
      </w:r>
      <w:proofErr w:type="gramStart"/>
      <w:r w:rsidRPr="002E32F8">
        <w:rPr>
          <w:rFonts w:ascii="Arial" w:hAnsi="Arial" w:cs="Arial"/>
          <w:spacing w:val="-4"/>
        </w:rPr>
        <w:t xml:space="preserve">Executive Order on the Safe, Secure, </w:t>
      </w:r>
      <w:r w:rsidRPr="002E32F8">
        <w:rPr>
          <w:rFonts w:ascii="Arial" w:hAnsi="Arial" w:cs="Arial"/>
          <w:bCs/>
          <w:spacing w:val="-4"/>
        </w:rPr>
        <w:t xml:space="preserve">and Trustworthy Development and </w:t>
      </w:r>
      <w:r w:rsidRPr="002E32F8">
        <w:rPr>
          <w:rFonts w:ascii="Arial" w:hAnsi="Arial" w:cs="Arial"/>
          <w:spacing w:val="-4"/>
        </w:rPr>
        <w:t>Use of Artificial Intelligence</w:t>
      </w:r>
      <w:r w:rsidR="0024138D" w:rsidRPr="002E32F8">
        <w:rPr>
          <w:rFonts w:ascii="Arial" w:hAnsi="Arial" w:cs="Arial"/>
        </w:rPr>
        <w:t>.</w:t>
      </w:r>
      <w:proofErr w:type="gramEnd"/>
      <w:r w:rsidR="0024138D" w:rsidRPr="002E32F8">
        <w:rPr>
          <w:rFonts w:ascii="Arial" w:hAnsi="Arial" w:cs="Arial"/>
        </w:rPr>
        <w:t xml:space="preserve"> Available at: </w:t>
      </w:r>
      <w:hyperlink r:id="rId13" w:history="1">
        <w:r w:rsidR="00B41A37" w:rsidRPr="002E32F8">
          <w:rPr>
            <w:rStyle w:val="Hyperlink"/>
            <w:rFonts w:ascii="Arial" w:hAnsi="Arial" w:cs="Arial"/>
            <w:color w:val="auto"/>
          </w:rPr>
          <w:t>https://www.whitehouse.gov/briefing-room/presidential-actions/2023/10/30/executive-order-on-the-safe-secure-and-trustworthy-development-and-use-of-artificial-intelligence/</w:t>
        </w:r>
      </w:hyperlink>
      <w:r w:rsidR="00B41A37" w:rsidRPr="002E32F8">
        <w:rPr>
          <w:rFonts w:ascii="Arial" w:hAnsi="Arial" w:cs="Arial"/>
        </w:rPr>
        <w:t xml:space="preserve"> [Accessed: 2 November 2024]</w:t>
      </w:r>
    </w:p>
    <w:p w:rsidR="0024138D" w:rsidRPr="002E32F8" w:rsidRDefault="0024138D" w:rsidP="004A6DD5">
      <w:pPr>
        <w:pStyle w:val="NormalWeb"/>
        <w:spacing w:before="0" w:beforeAutospacing="0" w:after="0" w:afterAutospacing="0" w:line="480" w:lineRule="auto"/>
        <w:rPr>
          <w:rFonts w:ascii="Arial" w:hAnsi="Arial" w:cs="Arial"/>
          <w:spacing w:val="-4"/>
        </w:rPr>
      </w:pPr>
    </w:p>
    <w:p w:rsidR="0024138D" w:rsidRPr="002E32F8" w:rsidRDefault="0024138D" w:rsidP="004A6DD5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24138D" w:rsidRPr="002E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F0150"/>
    <w:multiLevelType w:val="multilevel"/>
    <w:tmpl w:val="FE70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5D2"/>
    <w:rsid w:val="000140B4"/>
    <w:rsid w:val="000144E9"/>
    <w:rsid w:val="001F4702"/>
    <w:rsid w:val="0024138D"/>
    <w:rsid w:val="002B00E4"/>
    <w:rsid w:val="002E32F8"/>
    <w:rsid w:val="004A6DD5"/>
    <w:rsid w:val="006653A5"/>
    <w:rsid w:val="006F12A2"/>
    <w:rsid w:val="00743D66"/>
    <w:rsid w:val="008961B4"/>
    <w:rsid w:val="009250A9"/>
    <w:rsid w:val="00AC4288"/>
    <w:rsid w:val="00B25E6F"/>
    <w:rsid w:val="00B40726"/>
    <w:rsid w:val="00B41A37"/>
    <w:rsid w:val="00CE55D2"/>
    <w:rsid w:val="00DE47FB"/>
    <w:rsid w:val="00EA3018"/>
    <w:rsid w:val="00EB3934"/>
    <w:rsid w:val="00EE3BAF"/>
    <w:rsid w:val="00F4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0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24138D"/>
    <w:rPr>
      <w:i/>
      <w:iCs/>
    </w:rPr>
  </w:style>
  <w:style w:type="character" w:styleId="Hyperlink">
    <w:name w:val="Hyperlink"/>
    <w:basedOn w:val="DefaultParagraphFont"/>
    <w:uiPriority w:val="99"/>
    <w:unhideWhenUsed/>
    <w:rsid w:val="002413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53A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3018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7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patter.2023.100857" TargetMode="External"/><Relationship Id="rId13" Type="http://schemas.openxmlformats.org/officeDocument/2006/relationships/hyperlink" Target="https://www.whitehouse.gov/briefing-room/presidential-actions/2023/10/30/executive-order-on-the-safe-secure-and-trustworthy-development-and-use-of-artificial-intellig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cs.org/articles-opinion-and-research/what-are-ethics-in-ai/" TargetMode="External"/><Relationship Id="rId12" Type="http://schemas.openxmlformats.org/officeDocument/2006/relationships/hyperlink" Target="https://www.unesco.org/en/artificial-intelligence/recommendation-eth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ag.ca.gov/privacy/ccpa#:~:text=The%20California%20Consumer%20Privacy%20Act,how%20to%20implement%20the%20law" TargetMode="External"/><Relationship Id="rId11" Type="http://schemas.openxmlformats.org/officeDocument/2006/relationships/hyperlink" Target="https://www.tbs-sct.canada.ca/pol/doc-eng.aspx?id=32592" TargetMode="External"/><Relationship Id="rId5" Type="http://schemas.openxmlformats.org/officeDocument/2006/relationships/hyperlink" Target="https://arxiv.org/abs/2004.0721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x.doi.org/10.2139/ssrn.35184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gital-strategy.ec.europa.eu/en/policies/regulatory-framework-a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2025-01-01T12:52:00Z</dcterms:created>
  <dcterms:modified xsi:type="dcterms:W3CDTF">2025-01-01T17:42:00Z</dcterms:modified>
</cp:coreProperties>
</file>