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60"/>
        <w:jc w:val="center"/>
      </w:pPr>
      <w:r>
        <w:rPr>
          <w:rFonts w:ascii="Arial" w:cs="Arial" w:eastAsia="Arial" w:hAnsi="Arial"/>
          <w:b/>
          <w:bCs/>
          <w:color w:val="1A1A1A"/>
          <w:sz w:val="60"/>
          <w:szCs w:val="60"/>
        </w:rPr>
        <w:t xml:space="preserve">PETALS &amp; PROSECCO</w:t>
      </w:r>
    </w:p>
    <w:p>
      <w:pPr>
        <w:spacing w:before="0" w:after="60"/>
        <w:jc w:val="center"/>
      </w:pPr>
      <w:r>
        <w:rPr>
          <w:rFonts w:ascii="Arial" w:cs="Arial" w:eastAsia="Arial" w:hAnsi="Arial"/>
          <w:i/>
          <w:iCs/>
          <w:color w:val="888888"/>
          <w:sz w:val="27"/>
          <w:szCs w:val="27"/>
        </w:rPr>
        <w:t xml:space="preserve">Luxury Floral &amp; Tablescape Design</w:t>
      </w:r>
    </w:p>
    <w:p>
      <w:pPr>
        <w:spacing w:before="0" w:after="60"/>
        <w:jc w:val="center"/>
      </w:pPr>
      <w:r>
        <w:rPr>
          <w:rFonts w:ascii="Arial" w:cs="Arial" w:eastAsia="Arial" w:hAnsi="Arial"/>
          <w:color w:val="AAAAAA"/>
          <w:sz w:val="23"/>
          <w:szCs w:val="23"/>
        </w:rPr>
        <w:t xml:space="preserve">Palm Springs, California</w:t>
      </w:r>
    </w:p>
    <w:p>
      <w:pPr>
        <w:pBdr>
          <w:bottom w:val="single" w:color="E8BEBE" w:sz="6" w:space="1"/>
        </w:pBdr>
        <w:spacing w:before="120" w:after="200"/>
      </w:pPr>
      <w:r>
        <w:t xml:space="preserve"/>
      </w:r>
    </w:p>
    <w:p>
      <w:pPr>
        <w:spacing w:before="80" w:after="80"/>
        <w:jc w:val="center"/>
      </w:pPr>
      <w:r>
        <w:rPr>
          <w:rFonts w:ascii="Arial" w:cs="Arial" w:eastAsia="Arial" w:hAnsi="Arial"/>
          <w:i/>
          <w:iCs/>
          <w:color w:val="C9A84C"/>
          <w:sz w:val="25"/>
          <w:szCs w:val="25"/>
        </w:rPr>
        <w:t xml:space="preserve">You host. We style.</w:t>
      </w:r>
    </w:p>
    <w:p>
      <w:pPr>
        <w:pBdr>
          <w:bottom w:val="single" w:color="E8BEBE" w:sz="6" w:space="1"/>
        </w:pBdr>
        <w:spacing w:before="120" w:after="200"/>
      </w:pPr>
      <w:r>
        <w:t xml:space="preserve"/>
      </w:r>
    </w:p>
    <w:p>
      <w:pPr>
        <w:spacing w:before="40" w:after="40"/>
      </w:pPr>
      <w:r>
        <w:t xml:space="preserve"/>
      </w:r>
    </w:p>
    <w:p>
      <w:pPr>
        <w:spacing w:before="0" w:after="40"/>
        <w:jc w:val="center"/>
      </w:pPr>
      <w:r>
        <w:rPr>
          <w:rFonts w:ascii="Arial" w:cs="Arial" w:eastAsia="Arial" w:hAnsi="Arial"/>
          <w:color w:val="BBBBBB"/>
          <w:sz w:val="20"/>
          <w:szCs w:val="20"/>
        </w:rPr>
        <w:t xml:space="preserve">Master Business PRD  |  Version 1.0  |  2025</w:t>
      </w:r>
    </w:p>
    <w:p>
      <w:r>
        <w:br w:type="page"/>
      </w:r>
    </w:p>
    <w:p>
      <w:pPr>
        <w:pStyle w:val="Heading1"/>
        <w:spacing w:before="480" w:after="160"/>
      </w:pPr>
      <w:r>
        <w:rPr>
          <w:rFonts w:ascii="Arial" w:cs="Arial" w:eastAsia="Arial" w:hAnsi="Arial"/>
          <w:b/>
          <w:bCs/>
          <w:color w:val="1A1A1A"/>
          <w:sz w:val="38"/>
          <w:szCs w:val="38"/>
        </w:rPr>
        <w:t xml:space="preserve">01. Executive Summary</w:t>
      </w:r>
    </w:p>
    <w:p>
      <w:pPr>
        <w:pBdr>
          <w:bottom w:val="single" w:color="C9A84C" w:sz="6" w:space="1"/>
        </w:pBdr>
        <w:spacing w:before="120" w:after="200"/>
      </w:pPr>
      <w:r>
        <w:t xml:space="preserve"/>
      </w:r>
    </w:p>
    <w:p>
      <w:pPr>
        <w:spacing w:before="60" w:after="80"/>
      </w:pPr>
      <w:r>
        <w:rPr>
          <w:rFonts w:ascii="Arial" w:cs="Arial" w:eastAsia="Arial" w:hAnsi="Arial"/>
          <w:color w:val="333333"/>
          <w:sz w:val="22"/>
          <w:szCs w:val="22"/>
        </w:rPr>
        <w:t xml:space="preserve">Petals &amp; Prosecco is a luxury floral and tablescape styling studio specializing in desert-glam, fully curated in-home entertaining experiences. The business delivers custom fresh floral arrangements, layered dinner table settings, candle styling, and immersive ambiance design for intimate dinners, cocktail soirees, milestone celebrations, and micro-events across the Palm Springs area.</w:t>
      </w:r>
    </w:p>
    <w:p>
      <w:pPr>
        <w:spacing w:before="40" w:after="40"/>
      </w:pPr>
      <w:r>
        <w:t xml:space="preserve"/>
      </w:r>
    </w:p>
    <w:p>
      <w:pPr>
        <w:spacing w:before="60" w:after="80"/>
      </w:pPr>
      <w:r>
        <w:rPr>
          <w:rFonts w:ascii="Arial" w:cs="Arial" w:eastAsia="Arial" w:hAnsi="Arial"/>
          <w:color w:val="333333"/>
          <w:sz w:val="22"/>
          <w:szCs w:val="22"/>
        </w:rPr>
        <w:t xml:space="preserve">This is not a traditional florist. Petals &amp; Prosecco is a luxury entertaining stylist that enters a client's space and transforms it into something memorable. The host does nothing except enjoy their guests. That is the product.</w:t>
      </w:r>
    </w:p>
    <w:p>
      <w:pPr>
        <w:spacing w:before="40" w:after="40"/>
      </w:pPr>
      <w:r>
        <w:t xml:space="preserve"/>
      </w:r>
    </w:p>
    <w:p>
      <w:pPr>
        <w:spacing w:before="60" w:after="80"/>
      </w:pPr>
      <w:r>
        <w:rPr>
          <w:rFonts w:ascii="Arial" w:cs="Arial" w:eastAsia="Arial" w:hAnsi="Arial"/>
          <w:color w:val="333333"/>
          <w:sz w:val="22"/>
          <w:szCs w:val="22"/>
        </w:rPr>
        <w:t xml:space="preserve">Palm Springs is an ideal launch market: it is a destination city with a robust hosting culture, a high concentration of affluent seasonal residents, a thriving short-term rental market, and year-round demand for elevated social experiences. The business is designed for low overhead, high margin, and a steady referral flywheel built through partnerships with private chefs, luxury Airbnb hosts, realtors, boutique hotels, and event planners.</w:t>
      </w:r>
    </w:p>
    <w:p>
      <w:pPr>
        <w:spacing w:before="40" w:after="40"/>
      </w:pPr>
      <w:r>
        <w:t xml:space="preserve"/>
      </w:r>
    </w:p>
    <w:p>
      <w:pPr>
        <w:spacing w:before="80" w:after="80"/>
        <w:jc w:val="center"/>
      </w:pPr>
      <w:r>
        <w:rPr>
          <w:rFonts w:ascii="Arial" w:cs="Arial" w:eastAsia="Arial" w:hAnsi="Arial"/>
          <w:i/>
          <w:iCs/>
          <w:color w:val="C9A84C"/>
          <w:sz w:val="25"/>
          <w:szCs w:val="25"/>
        </w:rPr>
        <w:t xml:space="preserve">You host. We style. They never forget it.</w:t>
      </w:r>
    </w:p>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02. Brand Identity &amp; Positioning</w:t>
      </w:r>
    </w:p>
    <w:p>
      <w:pPr>
        <w:pBdr>
          <w:bottom w:val="single" w:color="C9A84C" w:sz="6" w:space="1"/>
        </w:pBdr>
        <w:spacing w:before="120" w:after="2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Business Name</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Petals &amp; Prosecco</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Location</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Palm Springs, California</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Tagline</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You host. We style.</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Category</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Luxury Entertaining Styling / Floral &amp; Tablescape Design</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Aesthetic</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Desert glam — bold florals, champagne energy, golden-hour warmth</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Core Promise</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The host shows up to their own event without lifting a finger. We handle the rest.</w:t>
            </w:r>
          </w:p>
        </w:tc>
      </w:tr>
    </w:tbl>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Brand Values</w:t>
      </w:r>
    </w:p>
    <w:p>
      <w:pPr>
        <w:pStyle w:val="ListParagraph"/>
        <w:numPr>
          <w:ilvl w:val="0"/>
          <w:numId w:val="2"/>
        </w:numPr>
        <w:spacing w:before="40" w:after="40"/>
      </w:pPr>
      <w:r>
        <w:rPr>
          <w:rFonts w:ascii="Arial" w:cs="Arial" w:eastAsia="Arial" w:hAnsi="Arial"/>
          <w:b w:val="false"/>
          <w:bCs w:val="false"/>
          <w:color w:val="333333"/>
          <w:sz w:val="22"/>
          <w:szCs w:val="22"/>
        </w:rPr>
        <w:t xml:space="preserve">Elevated design that feels personal, never generic</w:t>
      </w:r>
    </w:p>
    <w:p>
      <w:pPr>
        <w:pStyle w:val="ListParagraph"/>
        <w:numPr>
          <w:ilvl w:val="0"/>
          <w:numId w:val="2"/>
        </w:numPr>
        <w:spacing w:before="40" w:after="40"/>
      </w:pPr>
      <w:r>
        <w:rPr>
          <w:rFonts w:ascii="Arial" w:cs="Arial" w:eastAsia="Arial" w:hAnsi="Arial"/>
          <w:b w:val="false"/>
          <w:bCs w:val="false"/>
          <w:color w:val="333333"/>
          <w:sz w:val="22"/>
          <w:szCs w:val="22"/>
        </w:rPr>
        <w:t xml:space="preserve">Ease for the host as a core deliverable, not an afterthought</w:t>
      </w:r>
    </w:p>
    <w:p>
      <w:pPr>
        <w:pStyle w:val="ListParagraph"/>
        <w:numPr>
          <w:ilvl w:val="0"/>
          <w:numId w:val="2"/>
        </w:numPr>
        <w:spacing w:before="40" w:after="40"/>
      </w:pPr>
      <w:r>
        <w:rPr>
          <w:rFonts w:ascii="Arial" w:cs="Arial" w:eastAsia="Arial" w:hAnsi="Arial"/>
          <w:b w:val="false"/>
          <w:bCs w:val="false"/>
          <w:color w:val="333333"/>
          <w:sz w:val="22"/>
          <w:szCs w:val="22"/>
        </w:rPr>
        <w:t xml:space="preserve">An unforgettable atmosphere built through intention and craft</w:t>
      </w:r>
    </w:p>
    <w:p>
      <w:pPr>
        <w:pStyle w:val="ListParagraph"/>
        <w:numPr>
          <w:ilvl w:val="0"/>
          <w:numId w:val="2"/>
        </w:numPr>
        <w:spacing w:before="40" w:after="40"/>
      </w:pPr>
      <w:r>
        <w:rPr>
          <w:rFonts w:ascii="Arial" w:cs="Arial" w:eastAsia="Arial" w:hAnsi="Arial"/>
          <w:b w:val="false"/>
          <w:bCs w:val="false"/>
          <w:color w:val="333333"/>
          <w:sz w:val="22"/>
          <w:szCs w:val="22"/>
        </w:rPr>
        <w:t xml:space="preserve">Luxury that is accessible, not intimidating</w:t>
      </w:r>
    </w:p>
    <w:p>
      <w:pPr>
        <w:pStyle w:val="ListParagraph"/>
        <w:numPr>
          <w:ilvl w:val="0"/>
          <w:numId w:val="2"/>
        </w:numPr>
        <w:spacing w:before="40" w:after="40"/>
      </w:pPr>
      <w:r>
        <w:rPr>
          <w:rFonts w:ascii="Arial" w:cs="Arial" w:eastAsia="Arial" w:hAnsi="Arial"/>
          <w:b w:val="false"/>
          <w:bCs w:val="false"/>
          <w:color w:val="333333"/>
          <w:sz w:val="22"/>
          <w:szCs w:val="22"/>
        </w:rPr>
        <w:t xml:space="preserve">Desert identity — rooted in Palm Springs culture and landscape</w:t>
      </w:r>
    </w:p>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Competitive Positioning</w:t>
      </w:r>
    </w:p>
    <w:p>
      <w:pPr>
        <w:spacing w:before="60" w:after="80"/>
      </w:pPr>
      <w:r>
        <w:rPr>
          <w:rFonts w:ascii="Arial" w:cs="Arial" w:eastAsia="Arial" w:hAnsi="Arial"/>
          <w:color w:val="333333"/>
          <w:sz w:val="22"/>
          <w:szCs w:val="22"/>
        </w:rPr>
        <w:t xml:space="preserve">Petals &amp; Prosecco sits in white space between traditional florists and full-service event planners. It is more specialized than a florist, more affordable than an event planner, and more visually impactful than anything the target client would do independently.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Existing Option</w:t>
            </w:r>
          </w:p>
        </w:tc>
        <w:tc>
          <w:tcPr>
            <w:tcW w:type="dxa" w:w="312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Gap</w:t>
            </w:r>
          </w:p>
        </w:tc>
        <w:tc>
          <w:tcPr>
            <w:tcW w:type="dxa" w:w="312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Petals &amp; Prosecco Fills</w:t>
            </w:r>
          </w:p>
        </w:tc>
      </w:tr>
      <w:tr>
        <w:tc>
          <w:tcPr>
            <w:tcW w:type="dxa" w:w="312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Traditional florist</w:t>
            </w:r>
          </w:p>
        </w:tc>
        <w:tc>
          <w:tcPr>
            <w:tcW w:type="dxa" w:w="312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No styling, no setup, no vision</w:t>
            </w:r>
          </w:p>
        </w:tc>
        <w:tc>
          <w:tcPr>
            <w:tcW w:type="dxa" w:w="312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Full styled experience on-site</w:t>
            </w:r>
          </w:p>
        </w:tc>
      </w:tr>
      <w:tr>
        <w:tc>
          <w:tcPr>
            <w:tcW w:type="dxa" w:w="31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Full event planner</w:t>
            </w:r>
          </w:p>
        </w:tc>
        <w:tc>
          <w:tcPr>
            <w:tcW w:type="dxa" w:w="31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Expensive, over-scoped for intimate events</w:t>
            </w:r>
          </w:p>
        </w:tc>
        <w:tc>
          <w:tcPr>
            <w:tcW w:type="dxa" w:w="31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Right-sized, intimate, affordable luxury</w:t>
            </w:r>
          </w:p>
        </w:tc>
      </w:tr>
      <w:tr>
        <w:tc>
          <w:tcPr>
            <w:tcW w:type="dxa" w:w="312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Host does it themselves</w:t>
            </w:r>
          </w:p>
        </w:tc>
        <w:tc>
          <w:tcPr>
            <w:tcW w:type="dxa" w:w="312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Time-intensive, stressful, inconsistent</w:t>
            </w:r>
          </w:p>
        </w:tc>
        <w:tc>
          <w:tcPr>
            <w:tcW w:type="dxa" w:w="312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Professional result, zero host labor</w:t>
            </w:r>
          </w:p>
        </w:tc>
      </w:tr>
      <w:tr>
        <w:tc>
          <w:tcPr>
            <w:tcW w:type="dxa" w:w="31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Party supply rental</w:t>
            </w:r>
          </w:p>
        </w:tc>
        <w:tc>
          <w:tcPr>
            <w:tcW w:type="dxa" w:w="31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No design eye or curation</w:t>
            </w:r>
          </w:p>
        </w:tc>
        <w:tc>
          <w:tcPr>
            <w:tcW w:type="dxa" w:w="31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Cohesive aesthetic from start to finish</w:t>
            </w:r>
          </w:p>
        </w:tc>
      </w:tr>
    </w:tbl>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03. Target Market</w:t>
      </w:r>
    </w:p>
    <w:p>
      <w:pPr>
        <w:pBdr>
          <w:bottom w:val="single" w:color="C9A84C" w:sz="6" w:space="1"/>
        </w:pBdr>
        <w:spacing w:before="120" w:after="200"/>
      </w:pPr>
      <w:r>
        <w:t xml:space="preserve"/>
      </w:r>
    </w:p>
    <w:p>
      <w:pPr>
        <w:pStyle w:val="Heading2"/>
        <w:spacing w:before="300" w:after="120"/>
      </w:pPr>
      <w:r>
        <w:rPr>
          <w:rFonts w:ascii="Arial" w:cs="Arial" w:eastAsia="Arial" w:hAnsi="Arial"/>
          <w:b/>
          <w:bCs/>
          <w:color w:val="1A1A1A"/>
          <w:sz w:val="27"/>
          <w:szCs w:val="27"/>
        </w:rPr>
        <w:t xml:space="preserve">Primary Clients</w:t>
      </w:r>
    </w:p>
    <w:p>
      <w:pPr>
        <w:spacing w:before="240" w:after="80"/>
      </w:pPr>
      <w:r>
        <w:rPr>
          <w:rFonts w:ascii="Arial" w:cs="Arial" w:eastAsia="Arial" w:hAnsi="Arial"/>
          <w:b/>
          <w:bCs/>
          <w:color w:val="C9A84C"/>
          <w:sz w:val="23"/>
          <w:szCs w:val="23"/>
        </w:rPr>
        <w:t xml:space="preserve">Affluent Homeowners &amp; Seasonal Residents</w:t>
      </w:r>
    </w:p>
    <w:p>
      <w:pPr>
        <w:spacing w:before="60" w:after="80"/>
      </w:pPr>
      <w:r>
        <w:rPr>
          <w:rFonts w:ascii="Arial" w:cs="Arial" w:eastAsia="Arial" w:hAnsi="Arial"/>
          <w:color w:val="333333"/>
          <w:sz w:val="22"/>
          <w:szCs w:val="22"/>
        </w:rPr>
        <w:t xml:space="preserve">Palm Springs has a high concentration of second-home owners and snowbirds who entertain frequently and value presentation. They have the budget, the desire, and the social context. They are the core repeat client.</w:t>
      </w:r>
    </w:p>
    <w:p>
      <w:pPr>
        <w:spacing w:before="240" w:after="80"/>
      </w:pPr>
      <w:r>
        <w:rPr>
          <w:rFonts w:ascii="Arial" w:cs="Arial" w:eastAsia="Arial" w:hAnsi="Arial"/>
          <w:b/>
          <w:bCs/>
          <w:color w:val="C9A84C"/>
          <w:sz w:val="23"/>
          <w:szCs w:val="23"/>
        </w:rPr>
        <w:t xml:space="preserve">Luxury Airbnb Hosts &amp; Property Managers</w:t>
      </w:r>
    </w:p>
    <w:p>
      <w:pPr>
        <w:spacing w:before="60" w:after="80"/>
      </w:pPr>
      <w:r>
        <w:rPr>
          <w:rFonts w:ascii="Arial" w:cs="Arial" w:eastAsia="Arial" w:hAnsi="Arial"/>
          <w:color w:val="333333"/>
          <w:sz w:val="22"/>
          <w:szCs w:val="22"/>
        </w:rPr>
        <w:t xml:space="preserve">Short-term rental hosts increasingly offer curated guest experiences as a premium add-on. A styled welcome dinner or milestone setup becomes a differentiator for their property and a reliable recurring revenue stream for Petals &amp; Prosecco.</w:t>
      </w:r>
    </w:p>
    <w:p>
      <w:pPr>
        <w:spacing w:before="240" w:after="80"/>
      </w:pPr>
      <w:r>
        <w:rPr>
          <w:rFonts w:ascii="Arial" w:cs="Arial" w:eastAsia="Arial" w:hAnsi="Arial"/>
          <w:b/>
          <w:bCs/>
          <w:color w:val="C9A84C"/>
          <w:sz w:val="23"/>
          <w:szCs w:val="23"/>
        </w:rPr>
        <w:t xml:space="preserve">Bachelorette &amp; Milestone Groups</w:t>
      </w:r>
    </w:p>
    <w:p>
      <w:pPr>
        <w:spacing w:before="60" w:after="80"/>
      </w:pPr>
      <w:r>
        <w:rPr>
          <w:rFonts w:ascii="Arial" w:cs="Arial" w:eastAsia="Arial" w:hAnsi="Arial"/>
          <w:color w:val="333333"/>
          <w:sz w:val="22"/>
          <w:szCs w:val="22"/>
        </w:rPr>
        <w:t xml:space="preserve">Destination bachelorette parties, milestone birthdays, and anniversary dinners represent high-value single bookings. These clients spend freely, photograph everything, and generate organic reach on social media.</w:t>
      </w:r>
    </w:p>
    <w:p>
      <w:pPr>
        <w:spacing w:before="240" w:after="80"/>
      </w:pPr>
      <w:r>
        <w:rPr>
          <w:rFonts w:ascii="Arial" w:cs="Arial" w:eastAsia="Arial" w:hAnsi="Arial"/>
          <w:b/>
          <w:bCs/>
          <w:color w:val="C9A84C"/>
          <w:sz w:val="23"/>
          <w:szCs w:val="23"/>
        </w:rPr>
        <w:t xml:space="preserve">Realtors (Luxury Listings)</w:t>
      </w:r>
    </w:p>
    <w:p>
      <w:pPr>
        <w:spacing w:before="60" w:after="80"/>
      </w:pPr>
      <w:r>
        <w:rPr>
          <w:rFonts w:ascii="Arial" w:cs="Arial" w:eastAsia="Arial" w:hAnsi="Arial"/>
          <w:color w:val="333333"/>
          <w:sz w:val="22"/>
          <w:szCs w:val="22"/>
        </w:rPr>
        <w:t xml:space="preserve">Staging a beautifully styled dinner table for a luxury open house or client appreciation gift is a niche but lucrative referral channel with natural urgency and repeat business potential.</w:t>
      </w:r>
    </w:p>
    <w:p>
      <w:pPr>
        <w:spacing w:before="240" w:after="80"/>
      </w:pPr>
      <w:r>
        <w:rPr>
          <w:rFonts w:ascii="Arial" w:cs="Arial" w:eastAsia="Arial" w:hAnsi="Arial"/>
          <w:b/>
          <w:bCs/>
          <w:color w:val="C9A84C"/>
          <w:sz w:val="23"/>
          <w:szCs w:val="23"/>
        </w:rPr>
        <w:t xml:space="preserve">Private Chefs</w:t>
      </w:r>
    </w:p>
    <w:p>
      <w:pPr>
        <w:spacing w:before="60" w:after="80"/>
      </w:pPr>
      <w:r>
        <w:rPr>
          <w:rFonts w:ascii="Arial" w:cs="Arial" w:eastAsia="Arial" w:hAnsi="Arial"/>
          <w:color w:val="333333"/>
          <w:sz w:val="22"/>
          <w:szCs w:val="22"/>
        </w:rPr>
        <w:t xml:space="preserve">A private chef already delivering a gourmet dinner experience is a natural partner. Petals &amp; Prosecco completes the visual half of the experience. A 10% referral commission or flat fee creates mutual incentive.</w:t>
      </w:r>
    </w:p>
    <w:p>
      <w:pPr>
        <w:spacing w:before="240" w:after="80"/>
      </w:pPr>
      <w:r>
        <w:rPr>
          <w:rFonts w:ascii="Arial" w:cs="Arial" w:eastAsia="Arial" w:hAnsi="Arial"/>
          <w:b/>
          <w:bCs/>
          <w:color w:val="C9A84C"/>
          <w:sz w:val="23"/>
          <w:szCs w:val="23"/>
        </w:rPr>
        <w:t xml:space="preserve">Boutique Hotels &amp; Micro-Wedding Clients</w:t>
      </w:r>
    </w:p>
    <w:p>
      <w:pPr>
        <w:spacing w:before="60" w:after="80"/>
      </w:pPr>
      <w:r>
        <w:rPr>
          <w:rFonts w:ascii="Arial" w:cs="Arial" w:eastAsia="Arial" w:hAnsi="Arial"/>
          <w:color w:val="333333"/>
          <w:sz w:val="22"/>
          <w:szCs w:val="22"/>
        </w:rPr>
        <w:t xml:space="preserve">Intimate weddings of 10 to 30 guests and boutique hotel welcome dinners are a secondary but scalable market, particularly as the brand's portfolio matures.</w:t>
      </w:r>
    </w:p>
    <w:p>
      <w:pPr>
        <w:spacing w:before="40" w:after="40"/>
      </w:pPr>
      <w:r>
        <w:t xml:space="preserve"/>
      </w:r>
    </w:p>
    <w:p>
      <w:pPr>
        <w:pStyle w:val="Heading2"/>
        <w:spacing w:before="300" w:after="120"/>
      </w:pPr>
      <w:r>
        <w:rPr>
          <w:rFonts w:ascii="Arial" w:cs="Arial" w:eastAsia="Arial" w:hAnsi="Arial"/>
          <w:b/>
          <w:bCs/>
          <w:color w:val="1A1A1A"/>
          <w:sz w:val="27"/>
          <w:szCs w:val="27"/>
        </w:rPr>
        <w:t xml:space="preserve">Psychographic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444444"/>
                <w:sz w:val="20"/>
                <w:szCs w:val="20"/>
              </w:rPr>
              <w:t xml:space="preserve">Primary Age Range</w:t>
            </w:r>
          </w:p>
        </w:tc>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35 to 60</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bCs/>
                <w:color w:val="444444"/>
                <w:sz w:val="20"/>
                <w:szCs w:val="20"/>
              </w:rPr>
              <w:t xml:space="preserve">Household Income</w:t>
            </w:r>
          </w:p>
        </w:tc>
        <w:tc>
          <w:tcPr>
            <w:tcW w:type="dxa" w:w="4680"/>
            <w:tcBorders>
              <w:top w:val="single" w:color="DDDDDD" w:sz="1"/>
              <w:left w:val="single" w:color="DDDDDD" w:sz="1"/>
              <w:bottom w:val="single" w:color="DDDDDD" w:sz="1"/>
              <w:right w:val="single" w:color="DDDDDD" w:sz="1"/>
            </w:tcBorders>
            <w:shd w:fill="F5F5F5" w:val="clear"/>
            <w:tcMar>
              <w:top w:type="dxa" w:w="90"/>
              <w:left w:type="dxa" w:w="150"/>
              <w:bottom w:type="dxa" w:w="90"/>
              <w:right w:type="dxa" w:w="150"/>
            </w:tcMar>
          </w:tcPr>
          <w:p>
            <w:r>
              <w:rPr>
                <w:rFonts w:ascii="Arial" w:cs="Arial" w:eastAsia="Arial" w:hAnsi="Arial"/>
                <w:color w:val="333333"/>
                <w:sz w:val="20"/>
                <w:szCs w:val="20"/>
              </w:rPr>
              <w:t xml:space="preserve">$120,000+ annually or high discretionary travel spend</w:t>
            </w:r>
          </w:p>
        </w:tc>
      </w:tr>
      <w:tr>
        <w:tc>
          <w:tcPr>
            <w:tcW w:type="dxa" w:w="468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444444"/>
                <w:sz w:val="20"/>
                <w:szCs w:val="20"/>
              </w:rPr>
              <w:t xml:space="preserve">Values</w:t>
            </w:r>
          </w:p>
        </w:tc>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Aesthetics, ease, social connection, memorable experiences</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bCs/>
                <w:color w:val="444444"/>
                <w:sz w:val="20"/>
                <w:szCs w:val="20"/>
              </w:rPr>
              <w:t xml:space="preserve">Behavior</w:t>
            </w:r>
          </w:p>
        </w:tc>
        <w:tc>
          <w:tcPr>
            <w:tcW w:type="dxa" w:w="4680"/>
            <w:tcBorders>
              <w:top w:val="single" w:color="DDDDDD" w:sz="1"/>
              <w:left w:val="single" w:color="DDDDDD" w:sz="1"/>
              <w:bottom w:val="single" w:color="DDDDDD" w:sz="1"/>
              <w:right w:val="single" w:color="DDDDDD" w:sz="1"/>
            </w:tcBorders>
            <w:shd w:fill="F5F5F5" w:val="clear"/>
            <w:tcMar>
              <w:top w:type="dxa" w:w="90"/>
              <w:left w:type="dxa" w:w="150"/>
              <w:bottom w:type="dxa" w:w="90"/>
              <w:right w:type="dxa" w:w="150"/>
            </w:tcMar>
          </w:tcPr>
          <w:p>
            <w:r>
              <w:rPr>
                <w:rFonts w:ascii="Arial" w:cs="Arial" w:eastAsia="Arial" w:hAnsi="Arial"/>
                <w:color w:val="333333"/>
                <w:sz w:val="20"/>
                <w:szCs w:val="20"/>
              </w:rPr>
              <w:t xml:space="preserve">Books experiences, not just products; Instagram-engaged</w:t>
            </w:r>
          </w:p>
        </w:tc>
      </w:tr>
      <w:tr>
        <w:tc>
          <w:tcPr>
            <w:tcW w:type="dxa" w:w="468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444444"/>
                <w:sz w:val="20"/>
                <w:szCs w:val="20"/>
              </w:rPr>
              <w:t xml:space="preserve">Pain Point</w:t>
            </w:r>
          </w:p>
        </w:tc>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Wants a beautiful event without the planning labor</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bCs/>
                <w:color w:val="444444"/>
                <w:sz w:val="20"/>
                <w:szCs w:val="20"/>
              </w:rPr>
              <w:t xml:space="preserve">Trigger to Book</w:t>
            </w:r>
          </w:p>
        </w:tc>
        <w:tc>
          <w:tcPr>
            <w:tcW w:type="dxa" w:w="4680"/>
            <w:tcBorders>
              <w:top w:val="single" w:color="DDDDDD" w:sz="1"/>
              <w:left w:val="single" w:color="DDDDDD" w:sz="1"/>
              <w:bottom w:val="single" w:color="DDDDDD" w:sz="1"/>
              <w:right w:val="single" w:color="DDDDDD" w:sz="1"/>
            </w:tcBorders>
            <w:shd w:fill="F5F5F5" w:val="clear"/>
            <w:tcMar>
              <w:top w:type="dxa" w:w="90"/>
              <w:left w:type="dxa" w:w="150"/>
              <w:bottom w:type="dxa" w:w="90"/>
              <w:right w:type="dxa" w:w="150"/>
            </w:tcMar>
          </w:tcPr>
          <w:p>
            <w:r>
              <w:rPr>
                <w:rFonts w:ascii="Arial" w:cs="Arial" w:eastAsia="Arial" w:hAnsi="Arial"/>
                <w:color w:val="333333"/>
                <w:sz w:val="20"/>
                <w:szCs w:val="20"/>
              </w:rPr>
              <w:t xml:space="preserve">A special occasion, a guest arrival, or a styled post they saw online</w:t>
            </w:r>
          </w:p>
        </w:tc>
      </w:tr>
    </w:tbl>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04. Service Packages</w:t>
      </w:r>
    </w:p>
    <w:p>
      <w:pPr>
        <w:pBdr>
          <w:bottom w:val="single" w:color="C9A84C" w:sz="6" w:space="1"/>
        </w:pBdr>
        <w:spacing w:before="120" w:after="200"/>
      </w:pPr>
      <w:r>
        <w:t xml:space="preserve"/>
      </w:r>
    </w:p>
    <w:p>
      <w:pPr>
        <w:spacing w:before="60" w:after="80"/>
      </w:pPr>
      <w:r>
        <w:rPr>
          <w:rFonts w:ascii="Arial" w:cs="Arial" w:eastAsia="Arial" w:hAnsi="Arial"/>
          <w:color w:val="333333"/>
          <w:sz w:val="22"/>
          <w:szCs w:val="22"/>
        </w:rPr>
        <w:t xml:space="preserve">All packages include custom fresh florals, full layered place settings, candle styling, and on-site setup. Breakdown service is available as an add-on. Each package is designed around the number of guests and the level of design intention.</w:t>
      </w:r>
    </w:p>
    <w:p>
      <w:pPr>
        <w:spacing w:before="40" w:after="40"/>
      </w:pPr>
      <w:r>
        <w:t xml:space="preserve"/>
      </w:r>
    </w:p>
    <w:p>
      <w:pPr>
        <w:spacing w:before="40" w:after="40"/>
      </w:pPr>
      <w:r>
        <w:t xml:space="preserve"/>
      </w:r>
    </w:p>
    <w:p>
      <w:pPr>
        <w:spacing w:before="240" w:after="80"/>
      </w:pPr>
      <w:r>
        <w:rPr>
          <w:rFonts w:ascii="Arial" w:cs="Arial" w:eastAsia="Arial" w:hAnsi="Arial"/>
          <w:b/>
          <w:bCs/>
          <w:color w:val="C9A84C"/>
          <w:sz w:val="23"/>
          <w:szCs w:val="23"/>
        </w:rPr>
        <w:t xml:space="preserve">THE SUNSET DINNER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Price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Starting at $750</w:t>
            </w:r>
          </w:p>
        </w:tc>
      </w:tr>
      <w:tr>
        <w:tc>
          <w:tcPr>
            <w:tcW w:type="dxa" w:w="2200"/>
            <w:tcBorders>
              <w:top w:val="single" w:color="DDDDDD" w:sz="1"/>
              <w:left w:val="single" w:color="DDDDDD" w:sz="1"/>
              <w:bottom w:val="single" w:color="DDDDDD" w:sz="1"/>
              <w:right w:val="single" w:color="DDDDDD" w:sz="1"/>
            </w:tcBorders>
            <w:shd w:fill="F9EAEA" w:val="clear"/>
            <w:tcMar>
              <w:top w:type="dxa" w:w="90"/>
              <w:left w:type="dxa" w:w="150"/>
              <w:bottom w:type="dxa" w:w="90"/>
              <w:right w:type="dxa" w:w="150"/>
            </w:tcMar>
          </w:tcPr>
          <w:p>
            <w:r>
              <w:rPr>
                <w:rFonts w:ascii="Arial" w:cs="Arial" w:eastAsia="Arial" w:hAnsi="Arial"/>
                <w:b/>
                <w:bCs/>
                <w:color w:val="555555"/>
                <w:sz w:val="20"/>
                <w:szCs w:val="20"/>
              </w:rPr>
              <w:t xml:space="preserve">Guest Count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Up to 8 guests</w:t>
            </w:r>
          </w:p>
        </w:tc>
      </w:tr>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Includes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Custom florals, full layered place settings, candle styling, on-site setup</w:t>
            </w:r>
          </w:p>
        </w:tc>
      </w:tr>
      <w:tr>
        <w:tc>
          <w:tcPr>
            <w:tcW w:type="dxa" w:w="2200"/>
            <w:tcBorders>
              <w:top w:val="single" w:color="DDDDDD" w:sz="1"/>
              <w:left w:val="single" w:color="DDDDDD" w:sz="1"/>
              <w:bottom w:val="single" w:color="DDDDDD" w:sz="1"/>
              <w:right w:val="single" w:color="DDDDDD" w:sz="1"/>
            </w:tcBorders>
            <w:shd w:fill="F9EAEA" w:val="clear"/>
            <w:tcMar>
              <w:top w:type="dxa" w:w="90"/>
              <w:left w:type="dxa" w:w="150"/>
              <w:bottom w:type="dxa" w:w="90"/>
              <w:right w:type="dxa" w:w="150"/>
            </w:tcMar>
          </w:tcPr>
          <w:p>
            <w:r>
              <w:rPr>
                <w:rFonts w:ascii="Arial" w:cs="Arial" w:eastAsia="Arial" w:hAnsi="Arial"/>
                <w:b/>
                <w:bCs/>
                <w:color w:val="555555"/>
                <w:sz w:val="20"/>
                <w:szCs w:val="20"/>
              </w:rPr>
              <w:t xml:space="preserve">Best For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Intimate dinners, date nights, small birthday celebrations, welcome dinners</w:t>
            </w:r>
          </w:p>
        </w:tc>
      </w:tr>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Add-Ons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Breakdown service, custom welcome signage, specialty rental pieces</w:t>
            </w:r>
          </w:p>
        </w:tc>
      </w:tr>
    </w:tbl>
    <w:p>
      <w:pPr>
        <w:spacing w:before="40" w:after="40"/>
      </w:pPr>
      <w:r>
        <w:t xml:space="preserve"/>
      </w:r>
    </w:p>
    <w:p>
      <w:pPr>
        <w:spacing w:before="40" w:after="40"/>
      </w:pPr>
      <w:r>
        <w:t xml:space="preserve"/>
      </w:r>
    </w:p>
    <w:p>
      <w:pPr>
        <w:spacing w:before="240" w:after="80"/>
      </w:pPr>
      <w:r>
        <w:rPr>
          <w:rFonts w:ascii="Arial" w:cs="Arial" w:eastAsia="Arial" w:hAnsi="Arial"/>
          <w:b/>
          <w:bCs/>
          <w:color w:val="C9A84C"/>
          <w:sz w:val="23"/>
          <w:szCs w:val="23"/>
        </w:rPr>
        <w:t xml:space="preserve">THE PROSECCO SOIREE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Price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Starting at $1,250</w:t>
            </w:r>
          </w:p>
        </w:tc>
      </w:tr>
      <w:tr>
        <w:tc>
          <w:tcPr>
            <w:tcW w:type="dxa" w:w="2200"/>
            <w:tcBorders>
              <w:top w:val="single" w:color="DDDDDD" w:sz="1"/>
              <w:left w:val="single" w:color="DDDDDD" w:sz="1"/>
              <w:bottom w:val="single" w:color="DDDDDD" w:sz="1"/>
              <w:right w:val="single" w:color="DDDDDD" w:sz="1"/>
            </w:tcBorders>
            <w:shd w:fill="F9EAEA" w:val="clear"/>
            <w:tcMar>
              <w:top w:type="dxa" w:w="90"/>
              <w:left w:type="dxa" w:w="150"/>
              <w:bottom w:type="dxa" w:w="90"/>
              <w:right w:type="dxa" w:w="150"/>
            </w:tcMar>
          </w:tcPr>
          <w:p>
            <w:r>
              <w:rPr>
                <w:rFonts w:ascii="Arial" w:cs="Arial" w:eastAsia="Arial" w:hAnsi="Arial"/>
                <w:b/>
                <w:bCs/>
                <w:color w:val="555555"/>
                <w:sz w:val="20"/>
                <w:szCs w:val="20"/>
              </w:rPr>
              <w:t xml:space="preserve">Guest Count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10 to 20 guests</w:t>
            </w:r>
          </w:p>
        </w:tc>
      </w:tr>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Includes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Statement floral centerpieces, full place settings, cocktail styling, candle ambiance</w:t>
            </w:r>
          </w:p>
        </w:tc>
      </w:tr>
      <w:tr>
        <w:tc>
          <w:tcPr>
            <w:tcW w:type="dxa" w:w="2200"/>
            <w:tcBorders>
              <w:top w:val="single" w:color="DDDDDD" w:sz="1"/>
              <w:left w:val="single" w:color="DDDDDD" w:sz="1"/>
              <w:bottom w:val="single" w:color="DDDDDD" w:sz="1"/>
              <w:right w:val="single" w:color="DDDDDD" w:sz="1"/>
            </w:tcBorders>
            <w:shd w:fill="F9EAEA" w:val="clear"/>
            <w:tcMar>
              <w:top w:type="dxa" w:w="90"/>
              <w:left w:type="dxa" w:w="150"/>
              <w:bottom w:type="dxa" w:w="90"/>
              <w:right w:type="dxa" w:w="150"/>
            </w:tcMar>
          </w:tcPr>
          <w:p>
            <w:r>
              <w:rPr>
                <w:rFonts w:ascii="Arial" w:cs="Arial" w:eastAsia="Arial" w:hAnsi="Arial"/>
                <w:b/>
                <w:bCs/>
                <w:color w:val="555555"/>
                <w:sz w:val="20"/>
                <w:szCs w:val="20"/>
              </w:rPr>
              <w:t xml:space="preserve">Best For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Birthday soirees, bachelorette celebrations, dinner parties, client events</w:t>
            </w:r>
          </w:p>
        </w:tc>
      </w:tr>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Add-Ons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Specialty linens, lounge styling, welcome champagne station design</w:t>
            </w:r>
          </w:p>
        </w:tc>
      </w:tr>
    </w:tbl>
    <w:p>
      <w:pPr>
        <w:spacing w:before="40" w:after="40"/>
      </w:pPr>
      <w:r>
        <w:t xml:space="preserve"/>
      </w:r>
    </w:p>
    <w:p>
      <w:pPr>
        <w:spacing w:before="40" w:after="40"/>
      </w:pPr>
      <w:r>
        <w:t xml:space="preserve"/>
      </w:r>
    </w:p>
    <w:p>
      <w:pPr>
        <w:spacing w:before="240" w:after="80"/>
      </w:pPr>
      <w:r>
        <w:rPr>
          <w:rFonts w:ascii="Arial" w:cs="Arial" w:eastAsia="Arial" w:hAnsi="Arial"/>
          <w:b/>
          <w:bCs/>
          <w:color w:val="C9A84C"/>
          <w:sz w:val="23"/>
          <w:szCs w:val="23"/>
        </w:rPr>
        <w:t xml:space="preserve">THE GOLDEN HOUR AFFAIR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Price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Starting at $2,500</w:t>
            </w:r>
          </w:p>
        </w:tc>
      </w:tr>
      <w:tr>
        <w:tc>
          <w:tcPr>
            <w:tcW w:type="dxa" w:w="2200"/>
            <w:tcBorders>
              <w:top w:val="single" w:color="DDDDDD" w:sz="1"/>
              <w:left w:val="single" w:color="DDDDDD" w:sz="1"/>
              <w:bottom w:val="single" w:color="DDDDDD" w:sz="1"/>
              <w:right w:val="single" w:color="DDDDDD" w:sz="1"/>
            </w:tcBorders>
            <w:shd w:fill="F9EAEA" w:val="clear"/>
            <w:tcMar>
              <w:top w:type="dxa" w:w="90"/>
              <w:left w:type="dxa" w:w="150"/>
              <w:bottom w:type="dxa" w:w="90"/>
              <w:right w:type="dxa" w:w="150"/>
            </w:tcMar>
          </w:tcPr>
          <w:p>
            <w:r>
              <w:rPr>
                <w:rFonts w:ascii="Arial" w:cs="Arial" w:eastAsia="Arial" w:hAnsi="Arial"/>
                <w:b/>
                <w:bCs/>
                <w:color w:val="555555"/>
                <w:sz w:val="20"/>
                <w:szCs w:val="20"/>
              </w:rPr>
              <w:t xml:space="preserve">Guest Count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Milestone events, flexible sizing</w:t>
            </w:r>
          </w:p>
        </w:tc>
      </w:tr>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Includes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Full tablescape design, custom large-scale florals, ambiance curation, lounge areas</w:t>
            </w:r>
          </w:p>
        </w:tc>
      </w:tr>
      <w:tr>
        <w:tc>
          <w:tcPr>
            <w:tcW w:type="dxa" w:w="2200"/>
            <w:tcBorders>
              <w:top w:val="single" w:color="DDDDDD" w:sz="1"/>
              <w:left w:val="single" w:color="DDDDDD" w:sz="1"/>
              <w:bottom w:val="single" w:color="DDDDDD" w:sz="1"/>
              <w:right w:val="single" w:color="DDDDDD" w:sz="1"/>
            </w:tcBorders>
            <w:shd w:fill="F9EAEA" w:val="clear"/>
            <w:tcMar>
              <w:top w:type="dxa" w:w="90"/>
              <w:left w:type="dxa" w:w="150"/>
              <w:bottom w:type="dxa" w:w="90"/>
              <w:right w:type="dxa" w:w="150"/>
            </w:tcMar>
          </w:tcPr>
          <w:p>
            <w:r>
              <w:rPr>
                <w:rFonts w:ascii="Arial" w:cs="Arial" w:eastAsia="Arial" w:hAnsi="Arial"/>
                <w:b/>
                <w:bCs/>
                <w:color w:val="555555"/>
                <w:sz w:val="20"/>
                <w:szCs w:val="20"/>
              </w:rPr>
              <w:t xml:space="preserve">Best For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Anniversaries, micro-weddings, luxury Airbnb events, corporate hosting</w:t>
            </w:r>
          </w:p>
        </w:tc>
      </w:tr>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Add-Ons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Full venue styling, additional rooms, coordination with private chef or caterer</w:t>
            </w:r>
          </w:p>
        </w:tc>
      </w:tr>
    </w:tbl>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05. Revenue Model &amp; Financial Projections</w:t>
      </w:r>
    </w:p>
    <w:p>
      <w:pPr>
        <w:pBdr>
          <w:bottom w:val="single" w:color="C9A84C" w:sz="6" w:space="1"/>
        </w:pBdr>
        <w:spacing w:before="120" w:after="200"/>
      </w:pPr>
      <w:r>
        <w:t xml:space="preserve"/>
      </w:r>
    </w:p>
    <w:p>
      <w:pPr>
        <w:pStyle w:val="Heading2"/>
        <w:spacing w:before="300" w:after="120"/>
      </w:pPr>
      <w:r>
        <w:rPr>
          <w:rFonts w:ascii="Arial" w:cs="Arial" w:eastAsia="Arial" w:hAnsi="Arial"/>
          <w:b/>
          <w:bCs/>
          <w:color w:val="1A1A1A"/>
          <w:sz w:val="27"/>
          <w:szCs w:val="27"/>
        </w:rPr>
        <w:t xml:space="preserve">Margin Target</w:t>
      </w:r>
    </w:p>
    <w:p>
      <w:pPr>
        <w:spacing w:before="60" w:after="80"/>
      </w:pPr>
      <w:r>
        <w:rPr>
          <w:rFonts w:ascii="Arial" w:cs="Arial" w:eastAsia="Arial" w:hAnsi="Arial"/>
          <w:color w:val="333333"/>
          <w:sz w:val="22"/>
          <w:szCs w:val="22"/>
        </w:rPr>
        <w:t xml:space="preserve">Target gross margin of 60% or above across all packages. This is achievable through selective floral sourcing, owned inventory for non-perishable rental pieces (linens, candleholders, vessels), and efficient solo or duo setup operations.</w:t>
      </w:r>
    </w:p>
    <w:p>
      <w:pPr>
        <w:spacing w:before="40" w:after="40"/>
      </w:pPr>
      <w:r>
        <w:t xml:space="preserve"/>
      </w:r>
    </w:p>
    <w:p>
      <w:pPr>
        <w:pStyle w:val="Heading2"/>
        <w:spacing w:before="300" w:after="120"/>
      </w:pPr>
      <w:r>
        <w:rPr>
          <w:rFonts w:ascii="Arial" w:cs="Arial" w:eastAsia="Arial" w:hAnsi="Arial"/>
          <w:b/>
          <w:bCs/>
          <w:color w:val="1A1A1A"/>
          <w:sz w:val="27"/>
          <w:szCs w:val="27"/>
        </w:rPr>
        <w:t xml:space="preserve">Revenue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234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Events / Month</w:t>
            </w:r>
          </w:p>
        </w:tc>
        <w:tc>
          <w:tcPr>
            <w:tcW w:type="dxa" w:w="234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Avg. Value</w:t>
            </w:r>
          </w:p>
        </w:tc>
        <w:tc>
          <w:tcPr>
            <w:tcW w:type="dxa" w:w="234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Monthly Revenue</w:t>
            </w:r>
          </w:p>
        </w:tc>
      </w:tr>
      <w:tr>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Phase 1 (Months 1-3)</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2</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$1,100</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$2,200</w:t>
            </w:r>
          </w:p>
        </w:tc>
      </w:tr>
      <w:tr>
        <w:tc>
          <w:tcPr>
            <w:tcW w:type="dxa" w:w="23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Phase 2 (Months 4-6)</w:t>
            </w:r>
          </w:p>
        </w:tc>
        <w:tc>
          <w:tcPr>
            <w:tcW w:type="dxa" w:w="23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4</w:t>
            </w:r>
          </w:p>
        </w:tc>
        <w:tc>
          <w:tcPr>
            <w:tcW w:type="dxa" w:w="23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$1,500</w:t>
            </w:r>
          </w:p>
        </w:tc>
        <w:tc>
          <w:tcPr>
            <w:tcW w:type="dxa" w:w="23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$6,000</w:t>
            </w:r>
          </w:p>
        </w:tc>
      </w:tr>
      <w:tr>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Phase 3 (Months 7-12)</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5 to 6</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$1,800</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$9,000 to $10,800</w:t>
            </w:r>
          </w:p>
        </w:tc>
      </w:tr>
    </w:tbl>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Startup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Inventory (florals, vessels, linens, candles)</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$1,200 to $1,800</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Styled shoot florals (portfolio build)</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$300</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Branding &amp; website</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$0 to $300</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Website subscription (monthly)</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$25 to $35/month</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LLC filing (California)</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~$70</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CA Annual Franchise Tax</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$800 (Year 1)</w:t>
            </w:r>
          </w:p>
        </w:tc>
      </w:tr>
      <w:tr>
        <w:tc>
          <w:tcPr>
            <w:tcW w:type="dxa" w:w="2700"/>
            <w:tcBorders>
              <w:top w:val="single" w:color="DDDDDD" w:sz="1"/>
              <w:left w:val="single" w:color="DDDDDD" w:sz="1"/>
              <w:bottom w:val="single" w:color="DDDDDD" w:sz="1"/>
              <w:right w:val="single" w:color="DDDDDD" w:sz="1"/>
            </w:tcBorders>
            <w:shd w:fill="F7EDD3" w:val="clear"/>
            <w:tcMar>
              <w:top w:type="dxa" w:w="100"/>
              <w:left w:type="dxa" w:w="160"/>
              <w:bottom w:type="dxa" w:w="100"/>
              <w:right w:type="dxa" w:w="160"/>
            </w:tcMar>
          </w:tcPr>
          <w:p>
            <w:r>
              <w:rPr>
                <w:rFonts w:ascii="Arial" w:cs="Arial" w:eastAsia="Arial" w:hAnsi="Arial"/>
                <w:b/>
                <w:bCs/>
                <w:color w:val="555555"/>
                <w:sz w:val="20"/>
                <w:szCs w:val="20"/>
              </w:rPr>
              <w:t xml:space="preserve">Estimated Total Startup Cost</w:t>
            </w:r>
          </w:p>
        </w:tc>
        <w:tc>
          <w:tcPr>
            <w:tcW w:type="dxa" w:w="6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$1,800 to $2,700</w:t>
            </w:r>
          </w:p>
        </w:tc>
      </w:tr>
    </w:tbl>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06. Legal &amp; Compliance</w:t>
      </w:r>
    </w:p>
    <w:p>
      <w:pPr>
        <w:pBdr>
          <w:bottom w:val="single" w:color="C9A84C" w:sz="6" w:space="1"/>
        </w:pBdr>
        <w:spacing w:before="120" w:after="200"/>
      </w:pPr>
      <w:r>
        <w:t xml:space="preserve"/>
      </w:r>
    </w:p>
    <w:p>
      <w:pPr>
        <w:pStyle w:val="ListParagraph"/>
        <w:numPr>
          <w:ilvl w:val="0"/>
          <w:numId w:val="2"/>
        </w:numPr>
        <w:spacing w:before="40" w:after="40"/>
      </w:pPr>
      <w:r>
        <w:rPr>
          <w:rFonts w:ascii="Arial" w:cs="Arial" w:eastAsia="Arial" w:hAnsi="Arial"/>
          <w:b w:val="false"/>
          <w:bCs w:val="false"/>
          <w:color w:val="333333"/>
          <w:sz w:val="22"/>
          <w:szCs w:val="22"/>
        </w:rPr>
        <w:t xml:space="preserve">Form an LLC in California</w:t>
      </w:r>
    </w:p>
    <w:p>
      <w:pPr>
        <w:pStyle w:val="ListParagraph"/>
        <w:numPr>
          <w:ilvl w:val="0"/>
          <w:numId w:val="2"/>
        </w:numPr>
        <w:spacing w:before="40" w:after="40"/>
      </w:pPr>
      <w:r>
        <w:rPr>
          <w:rFonts w:ascii="Arial" w:cs="Arial" w:eastAsia="Arial" w:hAnsi="Arial"/>
          <w:b w:val="false"/>
          <w:bCs w:val="false"/>
          <w:color w:val="333333"/>
          <w:sz w:val="22"/>
          <w:szCs w:val="22"/>
        </w:rPr>
        <w:t xml:space="preserve">Obtain an EIN (Employer Identification Number) from the IRS</w:t>
      </w:r>
    </w:p>
    <w:p>
      <w:pPr>
        <w:pStyle w:val="ListParagraph"/>
        <w:numPr>
          <w:ilvl w:val="0"/>
          <w:numId w:val="2"/>
        </w:numPr>
        <w:spacing w:before="40" w:after="40"/>
      </w:pPr>
      <w:r>
        <w:rPr>
          <w:rFonts w:ascii="Arial" w:cs="Arial" w:eastAsia="Arial" w:hAnsi="Arial"/>
          <w:b w:val="false"/>
          <w:bCs w:val="false"/>
          <w:color w:val="333333"/>
          <w:sz w:val="22"/>
          <w:szCs w:val="22"/>
        </w:rPr>
        <w:t xml:space="preserve">Apply for a Palm Springs business license</w:t>
      </w:r>
    </w:p>
    <w:p>
      <w:pPr>
        <w:pStyle w:val="ListParagraph"/>
        <w:numPr>
          <w:ilvl w:val="0"/>
          <w:numId w:val="2"/>
        </w:numPr>
        <w:spacing w:before="40" w:after="40"/>
      </w:pPr>
      <w:r>
        <w:rPr>
          <w:rFonts w:ascii="Arial" w:cs="Arial" w:eastAsia="Arial" w:hAnsi="Arial"/>
          <w:b w:val="false"/>
          <w:bCs w:val="false"/>
          <w:color w:val="333333"/>
          <w:sz w:val="22"/>
          <w:szCs w:val="22"/>
        </w:rPr>
        <w:t xml:space="preserve">Obtain a Seller's Permit for tangible goods and rental items</w:t>
      </w:r>
    </w:p>
    <w:p>
      <w:pPr>
        <w:pStyle w:val="ListParagraph"/>
        <w:numPr>
          <w:ilvl w:val="0"/>
          <w:numId w:val="2"/>
        </w:numPr>
        <w:spacing w:before="40" w:after="40"/>
      </w:pPr>
      <w:r>
        <w:rPr>
          <w:rFonts w:ascii="Arial" w:cs="Arial" w:eastAsia="Arial" w:hAnsi="Arial"/>
          <w:b w:val="false"/>
          <w:bCs w:val="false"/>
          <w:color w:val="333333"/>
          <w:sz w:val="22"/>
          <w:szCs w:val="22"/>
        </w:rPr>
        <w:t xml:space="preserve">Secure general liability insurance (recommended: minimum $1M coverage)</w:t>
      </w:r>
    </w:p>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Client Agreement Policies</w:t>
      </w:r>
    </w:p>
    <w:p>
      <w:pPr>
        <w:pStyle w:val="ListParagraph"/>
        <w:numPr>
          <w:ilvl w:val="0"/>
          <w:numId w:val="2"/>
        </w:numPr>
        <w:spacing w:before="40" w:after="40"/>
      </w:pPr>
      <w:r>
        <w:rPr>
          <w:rFonts w:ascii="Arial" w:cs="Arial" w:eastAsia="Arial" w:hAnsi="Arial"/>
          <w:b w:val="false"/>
          <w:bCs w:val="false"/>
          <w:color w:val="333333"/>
          <w:sz w:val="22"/>
          <w:szCs w:val="22"/>
        </w:rPr>
        <w:t xml:space="preserve">50% non-refundable retainer required to hold the date</w:t>
      </w:r>
    </w:p>
    <w:p>
      <w:pPr>
        <w:pStyle w:val="ListParagraph"/>
        <w:numPr>
          <w:ilvl w:val="0"/>
          <w:numId w:val="2"/>
        </w:numPr>
        <w:spacing w:before="40" w:after="40"/>
      </w:pPr>
      <w:r>
        <w:rPr>
          <w:rFonts w:ascii="Arial" w:cs="Arial" w:eastAsia="Arial" w:hAnsi="Arial"/>
          <w:b w:val="false"/>
          <w:bCs w:val="false"/>
          <w:color w:val="333333"/>
          <w:sz w:val="22"/>
          <w:szCs w:val="22"/>
        </w:rPr>
        <w:t xml:space="preserve">Remaining balance due 7 days prior to the event</w:t>
      </w:r>
    </w:p>
    <w:p>
      <w:pPr>
        <w:pStyle w:val="ListParagraph"/>
        <w:numPr>
          <w:ilvl w:val="0"/>
          <w:numId w:val="2"/>
        </w:numPr>
        <w:spacing w:before="40" w:after="40"/>
      </w:pPr>
      <w:r>
        <w:rPr>
          <w:rFonts w:ascii="Arial" w:cs="Arial" w:eastAsia="Arial" w:hAnsi="Arial"/>
          <w:b w:val="false"/>
          <w:bCs w:val="false"/>
          <w:color w:val="333333"/>
          <w:sz w:val="22"/>
          <w:szCs w:val="22"/>
        </w:rPr>
        <w:t xml:space="preserve">Client assumes responsibility for damage to rental items</w:t>
      </w:r>
    </w:p>
    <w:p>
      <w:pPr>
        <w:pStyle w:val="ListParagraph"/>
        <w:numPr>
          <w:ilvl w:val="0"/>
          <w:numId w:val="2"/>
        </w:numPr>
        <w:spacing w:before="40" w:after="40"/>
      </w:pPr>
      <w:r>
        <w:rPr>
          <w:rFonts w:ascii="Arial" w:cs="Arial" w:eastAsia="Arial" w:hAnsi="Arial"/>
          <w:b w:val="false"/>
          <w:bCs w:val="false"/>
          <w:color w:val="333333"/>
          <w:sz w:val="22"/>
          <w:szCs w:val="22"/>
        </w:rPr>
        <w:t xml:space="preserve">Weather clause for any outdoor or partially outdoor setups</w:t>
      </w:r>
    </w:p>
    <w:p>
      <w:pPr>
        <w:pStyle w:val="ListParagraph"/>
        <w:numPr>
          <w:ilvl w:val="0"/>
          <w:numId w:val="2"/>
        </w:numPr>
        <w:spacing w:before="40" w:after="40"/>
      </w:pPr>
      <w:r>
        <w:rPr>
          <w:rFonts w:ascii="Arial" w:cs="Arial" w:eastAsia="Arial" w:hAnsi="Arial"/>
          <w:b w:val="false"/>
          <w:bCs w:val="false"/>
          <w:color w:val="333333"/>
          <w:sz w:val="22"/>
          <w:szCs w:val="22"/>
        </w:rPr>
        <w:t xml:space="preserve">No refunds for cancellations within 14 days of event date</w:t>
      </w:r>
    </w:p>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07. Operations Workflow</w:t>
      </w:r>
    </w:p>
    <w:p>
      <w:pPr>
        <w:pBdr>
          <w:bottom w:val="single" w:color="C9A84C" w:sz="6" w:space="1"/>
        </w:pBdr>
        <w:spacing w:before="120" w:after="200"/>
      </w:pPr>
      <w:r>
        <w:t xml:space="preserve"/>
      </w:r>
    </w:p>
    <w:p>
      <w:pPr>
        <w:spacing w:before="60" w:after="80"/>
      </w:pPr>
      <w:r>
        <w:rPr>
          <w:rFonts w:ascii="Arial" w:cs="Arial" w:eastAsia="Arial" w:hAnsi="Arial"/>
          <w:color w:val="333333"/>
          <w:sz w:val="22"/>
          <w:szCs w:val="22"/>
        </w:rPr>
        <w:t xml:space="preserve">Each booking follows a consistent, professional process from first inquiry to final payment. This standardization is what allows quality to scale.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C9A84C"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01</w:t>
            </w:r>
          </w:p>
        </w:tc>
        <w:tc>
          <w:tcPr>
            <w:tcW w:type="dxa" w:w="792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Inquiry received via website contact form or referral</w:t>
            </w:r>
          </w:p>
        </w:tc>
      </w:tr>
      <w:tr>
        <w:tc>
          <w:tcPr>
            <w:tcW w:type="dxa" w:w="1440"/>
            <w:tcBorders>
              <w:top w:val="single" w:color="DDDDDD" w:sz="1"/>
              <w:left w:val="single" w:color="DDDDDD" w:sz="1"/>
              <w:bottom w:val="single" w:color="DDDDDD" w:sz="1"/>
              <w:right w:val="single" w:color="DDDDDD" w:sz="1"/>
            </w:tcBorders>
            <w:shd w:fill="E8BEBE"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02</w:t>
            </w:r>
          </w:p>
        </w:tc>
        <w:tc>
          <w:tcPr>
            <w:tcW w:type="dxa" w:w="792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Intake consultation (15-min call or questionnaire)</w:t>
            </w:r>
          </w:p>
        </w:tc>
      </w:tr>
      <w:tr>
        <w:tc>
          <w:tcPr>
            <w:tcW w:type="dxa" w:w="1440"/>
            <w:tcBorders>
              <w:top w:val="single" w:color="DDDDDD" w:sz="1"/>
              <w:left w:val="single" w:color="DDDDDD" w:sz="1"/>
              <w:bottom w:val="single" w:color="DDDDDD" w:sz="1"/>
              <w:right w:val="single" w:color="DDDDDD" w:sz="1"/>
            </w:tcBorders>
            <w:shd w:fill="C9A84C"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03</w:t>
            </w:r>
          </w:p>
        </w:tc>
        <w:tc>
          <w:tcPr>
            <w:tcW w:type="dxa" w:w="792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Custom proposal delivered within 48 hours</w:t>
            </w:r>
          </w:p>
        </w:tc>
      </w:tr>
      <w:tr>
        <w:tc>
          <w:tcPr>
            <w:tcW w:type="dxa" w:w="1440"/>
            <w:tcBorders>
              <w:top w:val="single" w:color="DDDDDD" w:sz="1"/>
              <w:left w:val="single" w:color="DDDDDD" w:sz="1"/>
              <w:bottom w:val="single" w:color="DDDDDD" w:sz="1"/>
              <w:right w:val="single" w:color="DDDDDD" w:sz="1"/>
            </w:tcBorders>
            <w:shd w:fill="E8BEBE"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04</w:t>
            </w:r>
          </w:p>
        </w:tc>
        <w:tc>
          <w:tcPr>
            <w:tcW w:type="dxa" w:w="792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50% retainer invoice sent; date held upon payment</w:t>
            </w:r>
          </w:p>
        </w:tc>
      </w:tr>
      <w:tr>
        <w:tc>
          <w:tcPr>
            <w:tcW w:type="dxa" w:w="1440"/>
            <w:tcBorders>
              <w:top w:val="single" w:color="DDDDDD" w:sz="1"/>
              <w:left w:val="single" w:color="DDDDDD" w:sz="1"/>
              <w:bottom w:val="single" w:color="DDDDDD" w:sz="1"/>
              <w:right w:val="single" w:color="DDDDDD" w:sz="1"/>
            </w:tcBorders>
            <w:shd w:fill="C9A84C"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05</w:t>
            </w:r>
          </w:p>
        </w:tc>
        <w:tc>
          <w:tcPr>
            <w:tcW w:type="dxa" w:w="792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Design planning: color palette, floral selection, layout</w:t>
            </w:r>
          </w:p>
        </w:tc>
      </w:tr>
      <w:tr>
        <w:tc>
          <w:tcPr>
            <w:tcW w:type="dxa" w:w="1440"/>
            <w:tcBorders>
              <w:top w:val="single" w:color="DDDDDD" w:sz="1"/>
              <w:left w:val="single" w:color="DDDDDD" w:sz="1"/>
              <w:bottom w:val="single" w:color="DDDDDD" w:sz="1"/>
              <w:right w:val="single" w:color="DDDDDD" w:sz="1"/>
            </w:tcBorders>
            <w:shd w:fill="E8BEBE"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06</w:t>
            </w:r>
          </w:p>
        </w:tc>
        <w:tc>
          <w:tcPr>
            <w:tcW w:type="dxa" w:w="792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Floral sourcing and inventory preparation (1 to 2 days prior)</w:t>
            </w:r>
          </w:p>
        </w:tc>
      </w:tr>
      <w:tr>
        <w:tc>
          <w:tcPr>
            <w:tcW w:type="dxa" w:w="1440"/>
            <w:tcBorders>
              <w:top w:val="single" w:color="DDDDDD" w:sz="1"/>
              <w:left w:val="single" w:color="DDDDDD" w:sz="1"/>
              <w:bottom w:val="single" w:color="DDDDDD" w:sz="1"/>
              <w:right w:val="single" w:color="DDDDDD" w:sz="1"/>
            </w:tcBorders>
            <w:shd w:fill="C9A84C"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07</w:t>
            </w:r>
          </w:p>
        </w:tc>
        <w:tc>
          <w:tcPr>
            <w:tcW w:type="dxa" w:w="792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On-site setup (1 to 3 hours depending on package)</w:t>
            </w:r>
          </w:p>
        </w:tc>
      </w:tr>
      <w:tr>
        <w:tc>
          <w:tcPr>
            <w:tcW w:type="dxa" w:w="1440"/>
            <w:tcBorders>
              <w:top w:val="single" w:color="DDDDDD" w:sz="1"/>
              <w:left w:val="single" w:color="DDDDDD" w:sz="1"/>
              <w:bottom w:val="single" w:color="DDDDDD" w:sz="1"/>
              <w:right w:val="single" w:color="DDDDDD" w:sz="1"/>
            </w:tcBorders>
            <w:shd w:fill="E8BEBE"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08</w:t>
            </w:r>
          </w:p>
        </w:tc>
        <w:tc>
          <w:tcPr>
            <w:tcW w:type="dxa" w:w="792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Client walkthrough and handoff</w:t>
            </w:r>
          </w:p>
        </w:tc>
      </w:tr>
      <w:tr>
        <w:tc>
          <w:tcPr>
            <w:tcW w:type="dxa" w:w="1440"/>
            <w:tcBorders>
              <w:top w:val="single" w:color="DDDDDD" w:sz="1"/>
              <w:left w:val="single" w:color="DDDDDD" w:sz="1"/>
              <w:bottom w:val="single" w:color="DDDDDD" w:sz="1"/>
              <w:right w:val="single" w:color="DDDDDD" w:sz="1"/>
            </w:tcBorders>
            <w:shd w:fill="C9A84C"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09</w:t>
            </w:r>
          </w:p>
        </w:tc>
        <w:tc>
          <w:tcPr>
            <w:tcW w:type="dxa" w:w="792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Breakdown service (if booked) or client self-breakdown</w:t>
            </w:r>
          </w:p>
        </w:tc>
      </w:tr>
      <w:tr>
        <w:tc>
          <w:tcPr>
            <w:tcW w:type="dxa" w:w="1440"/>
            <w:tcBorders>
              <w:top w:val="single" w:color="DDDDDD" w:sz="1"/>
              <w:left w:val="single" w:color="DDDDDD" w:sz="1"/>
              <w:bottom w:val="single" w:color="DDDDDD" w:sz="1"/>
              <w:right w:val="single" w:color="DDDDDD" w:sz="1"/>
            </w:tcBorders>
            <w:shd w:fill="E8BEBE"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10</w:t>
            </w:r>
          </w:p>
        </w:tc>
        <w:tc>
          <w:tcPr>
            <w:tcW w:type="dxa" w:w="792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Final balance collected; follow-up for testimonial and referral</w:t>
            </w:r>
          </w:p>
        </w:tc>
      </w:tr>
    </w:tbl>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08. Strategic Partnerships</w:t>
      </w:r>
    </w:p>
    <w:p>
      <w:pPr>
        <w:pBdr>
          <w:bottom w:val="single" w:color="C9A84C" w:sz="6" w:space="1"/>
        </w:pBdr>
        <w:spacing w:before="120" w:after="200"/>
      </w:pPr>
      <w:r>
        <w:t xml:space="preserve"/>
      </w:r>
    </w:p>
    <w:p>
      <w:pPr>
        <w:spacing w:before="60" w:after="80"/>
      </w:pPr>
      <w:r>
        <w:rPr>
          <w:rFonts w:ascii="Arial" w:cs="Arial" w:eastAsia="Arial" w:hAnsi="Arial"/>
          <w:color w:val="333333"/>
          <w:sz w:val="22"/>
          <w:szCs w:val="22"/>
        </w:rPr>
        <w:t xml:space="preserve">The referral network is the primary growth engine for this business, particularly in the early months before organic search and social media reach are established. Every partnership should be formalized with a simple one-page agreement and tracked for conversion.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Partner Type</w:t>
            </w:r>
          </w:p>
        </w:tc>
        <w:tc>
          <w:tcPr>
            <w:tcW w:type="dxa" w:w="356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Value Proposition</w:t>
            </w:r>
          </w:p>
        </w:tc>
        <w:tc>
          <w:tcPr>
            <w:tcW w:type="dxa" w:w="300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Incentive Structure</w:t>
            </w:r>
          </w:p>
        </w:tc>
      </w:tr>
      <w:tr>
        <w:tc>
          <w:tcPr>
            <w:tcW w:type="dxa" w:w="280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Private Chefs</w:t>
            </w:r>
          </w:p>
        </w:tc>
        <w:tc>
          <w:tcPr>
            <w:tcW w:type="dxa" w:w="356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Complete the visual dining experience they already deliver</w:t>
            </w:r>
          </w:p>
        </w:tc>
        <w:tc>
          <w:tcPr>
            <w:tcW w:type="dxa" w:w="300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10% commission or $150 flat per booking</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Luxury Airbnb Hosts</w:t>
            </w:r>
          </w:p>
        </w:tc>
        <w:tc>
          <w:tcPr>
            <w:tcW w:type="dxa" w:w="35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Premium add-on for guests; differentiates property</w:t>
            </w:r>
          </w:p>
        </w:tc>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Referral fee or package discount for repeat bookings</w:t>
            </w:r>
          </w:p>
        </w:tc>
      </w:tr>
      <w:tr>
        <w:tc>
          <w:tcPr>
            <w:tcW w:type="dxa" w:w="280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Realtors (Luxury)</w:t>
            </w:r>
          </w:p>
        </w:tc>
        <w:tc>
          <w:tcPr>
            <w:tcW w:type="dxa" w:w="356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Styled events for open houses and client appreciation</w:t>
            </w:r>
          </w:p>
        </w:tc>
        <w:tc>
          <w:tcPr>
            <w:tcW w:type="dxa" w:w="300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Flat referral fee per booking</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Boutique Hotels</w:t>
            </w:r>
          </w:p>
        </w:tc>
        <w:tc>
          <w:tcPr>
            <w:tcW w:type="dxa" w:w="35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Elevated welcome dinners and private dining styling</w:t>
            </w:r>
          </w:p>
        </w:tc>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Co-branded packages; preferred vendor listing</w:t>
            </w:r>
          </w:p>
        </w:tc>
      </w:tr>
      <w:tr>
        <w:tc>
          <w:tcPr>
            <w:tcW w:type="dxa" w:w="280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Event Planners</w:t>
            </w:r>
          </w:p>
        </w:tc>
        <w:tc>
          <w:tcPr>
            <w:tcW w:type="dxa" w:w="356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Intimate floral and styling sub-contractor</w:t>
            </w:r>
          </w:p>
        </w:tc>
        <w:tc>
          <w:tcPr>
            <w:tcW w:type="dxa" w:w="300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Revenue share on referred or co-produced events</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Local Publications</w:t>
            </w:r>
          </w:p>
        </w:tc>
        <w:tc>
          <w:tcPr>
            <w:tcW w:type="dxa" w:w="35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Feature coverage for brand credibility and reach</w:t>
            </w:r>
          </w:p>
        </w:tc>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Press pitch; offer styled photo shoot access</w:t>
            </w:r>
          </w:p>
        </w:tc>
      </w:tr>
    </w:tbl>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09. 30-Day Launch Plan</w:t>
      </w:r>
    </w:p>
    <w:p>
      <w:pPr>
        <w:pBdr>
          <w:bottom w:val="single" w:color="C9A84C" w:sz="6" w:space="1"/>
        </w:pBdr>
        <w:spacing w:before="120" w:after="200"/>
      </w:pPr>
      <w:r>
        <w:t xml:space="preserve"/>
      </w:r>
    </w:p>
    <w:p>
      <w:pPr>
        <w:spacing w:before="240" w:after="80"/>
      </w:pPr>
      <w:r>
        <w:rPr>
          <w:rFonts w:ascii="Arial" w:cs="Arial" w:eastAsia="Arial" w:hAnsi="Arial"/>
          <w:b/>
          <w:bCs/>
          <w:color w:val="C9A84C"/>
          <w:sz w:val="23"/>
          <w:szCs w:val="23"/>
        </w:rPr>
        <w:t xml:space="preserve">Week 1: Foundation</w:t>
      </w:r>
    </w:p>
    <w:p>
      <w:pPr>
        <w:pStyle w:val="ListParagraph"/>
        <w:numPr>
          <w:ilvl w:val="0"/>
          <w:numId w:val="2"/>
        </w:numPr>
        <w:spacing w:before="40" w:after="40"/>
      </w:pPr>
      <w:r>
        <w:rPr>
          <w:rFonts w:ascii="Arial" w:cs="Arial" w:eastAsia="Arial" w:hAnsi="Arial"/>
          <w:b w:val="false"/>
          <w:bCs w:val="false"/>
          <w:color w:val="333333"/>
          <w:sz w:val="22"/>
          <w:szCs w:val="22"/>
        </w:rPr>
        <w:t xml:space="preserve">Secure business domain and Instagram handle (@PetalsAndProseccoPS recommended)</w:t>
      </w:r>
    </w:p>
    <w:p>
      <w:pPr>
        <w:pStyle w:val="ListParagraph"/>
        <w:numPr>
          <w:ilvl w:val="0"/>
          <w:numId w:val="2"/>
        </w:numPr>
        <w:spacing w:before="40" w:after="40"/>
      </w:pPr>
      <w:r>
        <w:rPr>
          <w:rFonts w:ascii="Arial" w:cs="Arial" w:eastAsia="Arial" w:hAnsi="Arial"/>
          <w:b w:val="false"/>
          <w:bCs w:val="false"/>
          <w:color w:val="333333"/>
          <w:sz w:val="22"/>
          <w:szCs w:val="22"/>
        </w:rPr>
        <w:t xml:space="preserve">File LLC with the California Secretary of State</w:t>
      </w:r>
    </w:p>
    <w:p>
      <w:pPr>
        <w:pStyle w:val="ListParagraph"/>
        <w:numPr>
          <w:ilvl w:val="0"/>
          <w:numId w:val="2"/>
        </w:numPr>
        <w:spacing w:before="40" w:after="40"/>
      </w:pPr>
      <w:r>
        <w:rPr>
          <w:rFonts w:ascii="Arial" w:cs="Arial" w:eastAsia="Arial" w:hAnsi="Arial"/>
          <w:b w:val="false"/>
          <w:bCs w:val="false"/>
          <w:color w:val="333333"/>
          <w:sz w:val="22"/>
          <w:szCs w:val="22"/>
        </w:rPr>
        <w:t xml:space="preserve">Obtain EIN via IRS.gov (free, takes minutes online)</w:t>
      </w:r>
    </w:p>
    <w:p>
      <w:pPr>
        <w:pStyle w:val="ListParagraph"/>
        <w:numPr>
          <w:ilvl w:val="0"/>
          <w:numId w:val="2"/>
        </w:numPr>
        <w:spacing w:before="40" w:after="40"/>
      </w:pPr>
      <w:r>
        <w:rPr>
          <w:rFonts w:ascii="Arial" w:cs="Arial" w:eastAsia="Arial" w:hAnsi="Arial"/>
          <w:b w:val="false"/>
          <w:bCs w:val="false"/>
          <w:color w:val="333333"/>
          <w:sz w:val="22"/>
          <w:szCs w:val="22"/>
        </w:rPr>
        <w:t xml:space="preserve">Apply for Palm Springs business license and Seller's Permit</w:t>
      </w:r>
    </w:p>
    <w:p>
      <w:pPr>
        <w:pStyle w:val="ListParagraph"/>
        <w:numPr>
          <w:ilvl w:val="0"/>
          <w:numId w:val="2"/>
        </w:numPr>
        <w:spacing w:before="40" w:after="40"/>
      </w:pPr>
      <w:r>
        <w:rPr>
          <w:rFonts w:ascii="Arial" w:cs="Arial" w:eastAsia="Arial" w:hAnsi="Arial"/>
          <w:b w:val="false"/>
          <w:bCs w:val="false"/>
          <w:color w:val="333333"/>
          <w:sz w:val="22"/>
          <w:szCs w:val="22"/>
        </w:rPr>
        <w:t xml:space="preserve">Draft client agreement template and intake questionnaire</w:t>
      </w:r>
    </w:p>
    <w:p>
      <w:pPr>
        <w:spacing w:before="40" w:after="40"/>
      </w:pPr>
      <w:r>
        <w:t xml:space="preserve"/>
      </w:r>
    </w:p>
    <w:p>
      <w:pPr>
        <w:spacing w:before="240" w:after="80"/>
      </w:pPr>
      <w:r>
        <w:rPr>
          <w:rFonts w:ascii="Arial" w:cs="Arial" w:eastAsia="Arial" w:hAnsi="Arial"/>
          <w:b/>
          <w:bCs/>
          <w:color w:val="C9A84C"/>
          <w:sz w:val="23"/>
          <w:szCs w:val="23"/>
        </w:rPr>
        <w:t xml:space="preserve">Week 2: Inventory &amp; Outreach</w:t>
      </w:r>
    </w:p>
    <w:p>
      <w:pPr>
        <w:pStyle w:val="ListParagraph"/>
        <w:numPr>
          <w:ilvl w:val="0"/>
          <w:numId w:val="2"/>
        </w:numPr>
        <w:spacing w:before="40" w:after="40"/>
      </w:pPr>
      <w:r>
        <w:rPr>
          <w:rFonts w:ascii="Arial" w:cs="Arial" w:eastAsia="Arial" w:hAnsi="Arial"/>
          <w:b w:val="false"/>
          <w:bCs w:val="false"/>
          <w:color w:val="333333"/>
          <w:sz w:val="22"/>
          <w:szCs w:val="22"/>
        </w:rPr>
        <w:t xml:space="preserve">Order starter inventory: florals, linens, candles, vessels, tableware</w:t>
      </w:r>
    </w:p>
    <w:p>
      <w:pPr>
        <w:pStyle w:val="ListParagraph"/>
        <w:numPr>
          <w:ilvl w:val="0"/>
          <w:numId w:val="2"/>
        </w:numPr>
        <w:spacing w:before="40" w:after="40"/>
      </w:pPr>
      <w:r>
        <w:rPr>
          <w:rFonts w:ascii="Arial" w:cs="Arial" w:eastAsia="Arial" w:hAnsi="Arial"/>
          <w:b w:val="false"/>
          <w:bCs w:val="false"/>
          <w:color w:val="333333"/>
          <w:sz w:val="22"/>
          <w:szCs w:val="22"/>
        </w:rPr>
        <w:t xml:space="preserve">Plan and schedule Desert Sunset Supper styled shoot (in your own space or a partner location)</w:t>
      </w:r>
    </w:p>
    <w:p>
      <w:pPr>
        <w:pStyle w:val="ListParagraph"/>
        <w:numPr>
          <w:ilvl w:val="0"/>
          <w:numId w:val="2"/>
        </w:numPr>
        <w:spacing w:before="40" w:after="40"/>
      </w:pPr>
      <w:r>
        <w:rPr>
          <w:rFonts w:ascii="Arial" w:cs="Arial" w:eastAsia="Arial" w:hAnsi="Arial"/>
          <w:b w:val="false"/>
          <w:bCs w:val="false"/>
          <w:color w:val="333333"/>
          <w:sz w:val="22"/>
          <w:szCs w:val="22"/>
        </w:rPr>
        <w:t xml:space="preserve">Identify and contact 10 local private chefs via Instagram and Google</w:t>
      </w:r>
    </w:p>
    <w:p>
      <w:pPr>
        <w:pStyle w:val="ListParagraph"/>
        <w:numPr>
          <w:ilvl w:val="0"/>
          <w:numId w:val="2"/>
        </w:numPr>
        <w:spacing w:before="40" w:after="40"/>
      </w:pPr>
      <w:r>
        <w:rPr>
          <w:rFonts w:ascii="Arial" w:cs="Arial" w:eastAsia="Arial" w:hAnsi="Arial"/>
          <w:b w:val="false"/>
          <w:bCs w:val="false"/>
          <w:color w:val="333333"/>
          <w:sz w:val="22"/>
          <w:szCs w:val="22"/>
        </w:rPr>
        <w:t xml:space="preserve">Reach out to 5 luxury Airbnb hosts with a partnership pitch</w:t>
      </w:r>
    </w:p>
    <w:p>
      <w:pPr>
        <w:spacing w:before="40" w:after="40"/>
      </w:pPr>
      <w:r>
        <w:t xml:space="preserve"/>
      </w:r>
    </w:p>
    <w:p>
      <w:pPr>
        <w:spacing w:before="240" w:after="80"/>
      </w:pPr>
      <w:r>
        <w:rPr>
          <w:rFonts w:ascii="Arial" w:cs="Arial" w:eastAsia="Arial" w:hAnsi="Arial"/>
          <w:b/>
          <w:bCs/>
          <w:color w:val="C9A84C"/>
          <w:sz w:val="23"/>
          <w:szCs w:val="23"/>
        </w:rPr>
        <w:t xml:space="preserve">Week 3: Shoot &amp; Launch</w:t>
      </w:r>
    </w:p>
    <w:p>
      <w:pPr>
        <w:pStyle w:val="ListParagraph"/>
        <w:numPr>
          <w:ilvl w:val="0"/>
          <w:numId w:val="2"/>
        </w:numPr>
        <w:spacing w:before="40" w:after="40"/>
      </w:pPr>
      <w:r>
        <w:rPr>
          <w:rFonts w:ascii="Arial" w:cs="Arial" w:eastAsia="Arial" w:hAnsi="Arial"/>
          <w:b w:val="false"/>
          <w:bCs w:val="false"/>
          <w:color w:val="333333"/>
          <w:sz w:val="22"/>
          <w:szCs w:val="22"/>
        </w:rPr>
        <w:t xml:space="preserve">Host styled shoot; photograph every angle with natural light</w:t>
      </w:r>
    </w:p>
    <w:p>
      <w:pPr>
        <w:pStyle w:val="ListParagraph"/>
        <w:numPr>
          <w:ilvl w:val="0"/>
          <w:numId w:val="2"/>
        </w:numPr>
        <w:spacing w:before="40" w:after="40"/>
      </w:pPr>
      <w:r>
        <w:rPr>
          <w:rFonts w:ascii="Arial" w:cs="Arial" w:eastAsia="Arial" w:hAnsi="Arial"/>
          <w:b w:val="false"/>
          <w:bCs w:val="false"/>
          <w:color w:val="333333"/>
          <w:sz w:val="22"/>
          <w:szCs w:val="22"/>
        </w:rPr>
        <w:t xml:space="preserve">Launch Instagram with 3 to 5 strong portfolio posts plus a brand introduction story</w:t>
      </w:r>
    </w:p>
    <w:p>
      <w:pPr>
        <w:pStyle w:val="ListParagraph"/>
        <w:numPr>
          <w:ilvl w:val="0"/>
          <w:numId w:val="2"/>
        </w:numPr>
        <w:spacing w:before="40" w:after="40"/>
      </w:pPr>
      <w:r>
        <w:rPr>
          <w:rFonts w:ascii="Arial" w:cs="Arial" w:eastAsia="Arial" w:hAnsi="Arial"/>
          <w:b w:val="false"/>
          <w:bCs w:val="false"/>
          <w:color w:val="333333"/>
          <w:sz w:val="22"/>
          <w:szCs w:val="22"/>
        </w:rPr>
        <w:t xml:space="preserve">Send outreach emails to boutique hotels and 3 to 5 local realtors</w:t>
      </w:r>
    </w:p>
    <w:p>
      <w:pPr>
        <w:pStyle w:val="ListParagraph"/>
        <w:numPr>
          <w:ilvl w:val="0"/>
          <w:numId w:val="2"/>
        </w:numPr>
        <w:spacing w:before="40" w:after="40"/>
      </w:pPr>
      <w:r>
        <w:rPr>
          <w:rFonts w:ascii="Arial" w:cs="Arial" w:eastAsia="Arial" w:hAnsi="Arial"/>
          <w:b w:val="false"/>
          <w:bCs w:val="false"/>
          <w:color w:val="333333"/>
          <w:sz w:val="22"/>
          <w:szCs w:val="22"/>
        </w:rPr>
        <w:t xml:space="preserve">Submit press pitch to at least one local lifestyle publication (Palm Springs Life, etc.)</w:t>
      </w:r>
    </w:p>
    <w:p>
      <w:pPr>
        <w:spacing w:before="40" w:after="40"/>
      </w:pPr>
      <w:r>
        <w:t xml:space="preserve"/>
      </w:r>
    </w:p>
    <w:p>
      <w:pPr>
        <w:spacing w:before="240" w:after="80"/>
      </w:pPr>
      <w:r>
        <w:rPr>
          <w:rFonts w:ascii="Arial" w:cs="Arial" w:eastAsia="Arial" w:hAnsi="Arial"/>
          <w:b/>
          <w:bCs/>
          <w:color w:val="C9A84C"/>
          <w:sz w:val="23"/>
          <w:szCs w:val="23"/>
        </w:rPr>
        <w:t xml:space="preserve">Week 4: First Bookings</w:t>
      </w:r>
    </w:p>
    <w:p>
      <w:pPr>
        <w:pStyle w:val="ListParagraph"/>
        <w:numPr>
          <w:ilvl w:val="0"/>
          <w:numId w:val="2"/>
        </w:numPr>
        <w:spacing w:before="40" w:after="40"/>
      </w:pPr>
      <w:r>
        <w:rPr>
          <w:rFonts w:ascii="Arial" w:cs="Arial" w:eastAsia="Arial" w:hAnsi="Arial"/>
          <w:b w:val="false"/>
          <w:bCs w:val="false"/>
          <w:color w:val="333333"/>
          <w:sz w:val="22"/>
          <w:szCs w:val="22"/>
        </w:rPr>
        <w:t xml:space="preserve">Announce Founding Hostess special (limit 5 bookings at a discounted introductory rate)</w:t>
      </w:r>
    </w:p>
    <w:p>
      <w:pPr>
        <w:pStyle w:val="ListParagraph"/>
        <w:numPr>
          <w:ilvl w:val="0"/>
          <w:numId w:val="2"/>
        </w:numPr>
        <w:spacing w:before="40" w:after="40"/>
      </w:pPr>
      <w:r>
        <w:rPr>
          <w:rFonts w:ascii="Arial" w:cs="Arial" w:eastAsia="Arial" w:hAnsi="Arial"/>
          <w:b w:val="false"/>
          <w:bCs w:val="false"/>
          <w:color w:val="333333"/>
          <w:sz w:val="22"/>
          <w:szCs w:val="22"/>
        </w:rPr>
        <w:t xml:space="preserve">Book first 1 to 2 events; execute with full professionalism and thorough documentation</w:t>
      </w:r>
    </w:p>
    <w:p>
      <w:pPr>
        <w:pStyle w:val="ListParagraph"/>
        <w:numPr>
          <w:ilvl w:val="0"/>
          <w:numId w:val="2"/>
        </w:numPr>
        <w:spacing w:before="40" w:after="40"/>
      </w:pPr>
      <w:r>
        <w:rPr>
          <w:rFonts w:ascii="Arial" w:cs="Arial" w:eastAsia="Arial" w:hAnsi="Arial"/>
          <w:b w:val="false"/>
          <w:bCs w:val="false"/>
          <w:color w:val="333333"/>
          <w:sz w:val="22"/>
          <w:szCs w:val="22"/>
        </w:rPr>
        <w:t xml:space="preserve">Collect photo permissions from clients; request a written testimonial within 48 hours of event</w:t>
      </w:r>
    </w:p>
    <w:p>
      <w:pPr>
        <w:pStyle w:val="ListParagraph"/>
        <w:numPr>
          <w:ilvl w:val="0"/>
          <w:numId w:val="2"/>
        </w:numPr>
        <w:spacing w:before="40" w:after="40"/>
      </w:pPr>
      <w:r>
        <w:rPr>
          <w:rFonts w:ascii="Arial" w:cs="Arial" w:eastAsia="Arial" w:hAnsi="Arial"/>
          <w:b w:val="false"/>
          <w:bCs w:val="false"/>
          <w:color w:val="333333"/>
          <w:sz w:val="22"/>
          <w:szCs w:val="22"/>
        </w:rPr>
        <w:t xml:space="preserve">Share social proof within the week; stories, reels, and a testimonial highlight</w:t>
      </w:r>
    </w:p>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10. 12-Month Growth Roadmap</w:t>
      </w:r>
    </w:p>
    <w:p>
      <w:pPr>
        <w:pBdr>
          <w:bottom w:val="single" w:color="C9A84C" w:sz="6" w:space="1"/>
        </w:pBdr>
        <w:spacing w:before="12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Quarter</w:t>
            </w:r>
          </w:p>
        </w:tc>
        <w:tc>
          <w:tcPr>
            <w:tcW w:type="dxa" w:w="756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Focus &amp; Milestones</w:t>
            </w:r>
          </w:p>
        </w:tc>
      </w:tr>
      <w:tr>
        <w:tc>
          <w:tcPr>
            <w:tcW w:type="dxa" w:w="180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Q1</w:t>
            </w:r>
          </w:p>
        </w:tc>
        <w:tc>
          <w:tcPr>
            <w:tcW w:type="dxa" w:w="756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Build portfolio. Establish referral partnerships. Raise minimum booking to $950. Aim for 2 to 3 bookings per month.</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Add bachelorette and welcome dinner packages. Target 4 bookings per month. Increase average booking value to $1,250+.</w:t>
            </w:r>
          </w:p>
        </w:tc>
      </w:tr>
      <w:tr>
        <w:tc>
          <w:tcPr>
            <w:tcW w:type="dxa" w:w="180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Q3</w:t>
            </w:r>
          </w:p>
        </w:tc>
        <w:tc>
          <w:tcPr>
            <w:tcW w:type="dxa" w:w="756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Raise minimum booking to $1,250. Pursue first micro-wedding contract. Explore workshop or class offering (floral design for clients).</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Launch holiday styling packages. Raise annual pricing. Evaluate hiring a part-time setup assistant. Finalize Pedals expansion research.</w:t>
            </w:r>
          </w:p>
        </w:tc>
      </w:tr>
    </w:tbl>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11. Key Performance Indicators</w:t>
      </w:r>
    </w:p>
    <w:p>
      <w:pPr>
        <w:pBdr>
          <w:bottom w:val="single" w:color="C9A84C" w:sz="6" w:space="1"/>
        </w:pBdr>
        <w:spacing w:before="12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444444"/>
                <w:sz w:val="20"/>
                <w:szCs w:val="20"/>
              </w:rPr>
              <w:t xml:space="preserve">Monthly bookings</w:t>
            </w:r>
          </w:p>
        </w:tc>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Target: 2 in Month 1, 4+ by Month 6</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bCs/>
                <w:color w:val="444444"/>
                <w:sz w:val="20"/>
                <w:szCs w:val="20"/>
              </w:rPr>
              <w:t xml:space="preserve">Average booking value</w:t>
            </w:r>
          </w:p>
        </w:tc>
        <w:tc>
          <w:tcPr>
            <w:tcW w:type="dxa" w:w="4680"/>
            <w:tcBorders>
              <w:top w:val="single" w:color="DDDDDD" w:sz="1"/>
              <w:left w:val="single" w:color="DDDDDD" w:sz="1"/>
              <w:bottom w:val="single" w:color="DDDDDD" w:sz="1"/>
              <w:right w:val="single" w:color="DDDDDD" w:sz="1"/>
            </w:tcBorders>
            <w:shd w:fill="F5F5F5" w:val="clear"/>
            <w:tcMar>
              <w:top w:type="dxa" w:w="90"/>
              <w:left w:type="dxa" w:w="150"/>
              <w:bottom w:type="dxa" w:w="90"/>
              <w:right w:type="dxa" w:w="150"/>
            </w:tcMar>
          </w:tcPr>
          <w:p>
            <w:r>
              <w:rPr>
                <w:rFonts w:ascii="Arial" w:cs="Arial" w:eastAsia="Arial" w:hAnsi="Arial"/>
                <w:color w:val="333333"/>
                <w:sz w:val="20"/>
                <w:szCs w:val="20"/>
              </w:rPr>
              <w:t xml:space="preserve">Target: $1,100 in Phase 1, $1,800 by Phase 3</w:t>
            </w:r>
          </w:p>
        </w:tc>
      </w:tr>
      <w:tr>
        <w:tc>
          <w:tcPr>
            <w:tcW w:type="dxa" w:w="468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444444"/>
                <w:sz w:val="20"/>
                <w:szCs w:val="20"/>
              </w:rPr>
              <w:t xml:space="preserve">Gross margin percentage</w:t>
            </w:r>
          </w:p>
        </w:tc>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Target: 60%+ on all packages</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bCs/>
                <w:color w:val="444444"/>
                <w:sz w:val="20"/>
                <w:szCs w:val="20"/>
              </w:rPr>
              <w:t xml:space="preserve">Referral conversion rate</w:t>
            </w:r>
          </w:p>
        </w:tc>
        <w:tc>
          <w:tcPr>
            <w:tcW w:type="dxa" w:w="4680"/>
            <w:tcBorders>
              <w:top w:val="single" w:color="DDDDDD" w:sz="1"/>
              <w:left w:val="single" w:color="DDDDDD" w:sz="1"/>
              <w:bottom w:val="single" w:color="DDDDDD" w:sz="1"/>
              <w:right w:val="single" w:color="DDDDDD" w:sz="1"/>
            </w:tcBorders>
            <w:shd w:fill="F5F5F5" w:val="clear"/>
            <w:tcMar>
              <w:top w:type="dxa" w:w="90"/>
              <w:left w:type="dxa" w:w="150"/>
              <w:bottom w:type="dxa" w:w="90"/>
              <w:right w:type="dxa" w:w="150"/>
            </w:tcMar>
          </w:tcPr>
          <w:p>
            <w:r>
              <w:rPr>
                <w:rFonts w:ascii="Arial" w:cs="Arial" w:eastAsia="Arial" w:hAnsi="Arial"/>
                <w:color w:val="333333"/>
                <w:sz w:val="20"/>
                <w:szCs w:val="20"/>
              </w:rPr>
              <w:t xml:space="preserve">Track which partner channels generate bookings</w:t>
            </w:r>
          </w:p>
        </w:tc>
      </w:tr>
      <w:tr>
        <w:tc>
          <w:tcPr>
            <w:tcW w:type="dxa" w:w="468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444444"/>
                <w:sz w:val="20"/>
                <w:szCs w:val="20"/>
              </w:rPr>
              <w:t xml:space="preserve">Repeat client rate</w:t>
            </w:r>
          </w:p>
        </w:tc>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Target: 1 in 4 clients books again within 6 months</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bCs/>
                <w:color w:val="444444"/>
                <w:sz w:val="20"/>
                <w:szCs w:val="20"/>
              </w:rPr>
              <w:t xml:space="preserve">Instagram engagement rate</w:t>
            </w:r>
          </w:p>
        </w:tc>
        <w:tc>
          <w:tcPr>
            <w:tcW w:type="dxa" w:w="4680"/>
            <w:tcBorders>
              <w:top w:val="single" w:color="DDDDDD" w:sz="1"/>
              <w:left w:val="single" w:color="DDDDDD" w:sz="1"/>
              <w:bottom w:val="single" w:color="DDDDDD" w:sz="1"/>
              <w:right w:val="single" w:color="DDDDDD" w:sz="1"/>
            </w:tcBorders>
            <w:shd w:fill="F5F5F5" w:val="clear"/>
            <w:tcMar>
              <w:top w:type="dxa" w:w="90"/>
              <w:left w:type="dxa" w:w="150"/>
              <w:bottom w:type="dxa" w:w="90"/>
              <w:right w:type="dxa" w:w="150"/>
            </w:tcMar>
          </w:tcPr>
          <w:p>
            <w:r>
              <w:rPr>
                <w:rFonts w:ascii="Arial" w:cs="Arial" w:eastAsia="Arial" w:hAnsi="Arial"/>
                <w:color w:val="333333"/>
                <w:sz w:val="20"/>
                <w:szCs w:val="20"/>
              </w:rPr>
              <w:t xml:space="preserve">Target: 5%+ per post in first 3 months</w:t>
            </w:r>
          </w:p>
        </w:tc>
      </w:tr>
      <w:tr>
        <w:tc>
          <w:tcPr>
            <w:tcW w:type="dxa" w:w="468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444444"/>
                <w:sz w:val="20"/>
                <w:szCs w:val="20"/>
              </w:rPr>
              <w:t xml:space="preserve">Testimonials collected</w:t>
            </w:r>
          </w:p>
        </w:tc>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Target: 100% of completed events</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bCs/>
                <w:color w:val="444444"/>
                <w:sz w:val="20"/>
                <w:szCs w:val="20"/>
              </w:rPr>
              <w:t xml:space="preserve">Time from inquiry to booking</w:t>
            </w:r>
          </w:p>
        </w:tc>
        <w:tc>
          <w:tcPr>
            <w:tcW w:type="dxa" w:w="4680"/>
            <w:tcBorders>
              <w:top w:val="single" w:color="DDDDDD" w:sz="1"/>
              <w:left w:val="single" w:color="DDDDDD" w:sz="1"/>
              <w:bottom w:val="single" w:color="DDDDDD" w:sz="1"/>
              <w:right w:val="single" w:color="DDDDDD" w:sz="1"/>
            </w:tcBorders>
            <w:shd w:fill="F5F5F5" w:val="clear"/>
            <w:tcMar>
              <w:top w:type="dxa" w:w="90"/>
              <w:left w:type="dxa" w:w="150"/>
              <w:bottom w:type="dxa" w:w="90"/>
              <w:right w:type="dxa" w:w="150"/>
            </w:tcMar>
          </w:tcPr>
          <w:p>
            <w:r>
              <w:rPr>
                <w:rFonts w:ascii="Arial" w:cs="Arial" w:eastAsia="Arial" w:hAnsi="Arial"/>
                <w:color w:val="333333"/>
                <w:sz w:val="20"/>
                <w:szCs w:val="20"/>
              </w:rPr>
              <w:t xml:space="preserve">Target: 48 hours or less</w:t>
            </w:r>
          </w:p>
        </w:tc>
      </w:tr>
    </w:tbl>
    <w:p>
      <w:pPr>
        <w:spacing w:before="40" w:after="40"/>
      </w:pPr>
      <w:r>
        <w:t xml:space="preserve"/>
      </w:r>
    </w:p>
    <w:p>
      <w:pPr>
        <w:spacing w:before="40" w:after="40"/>
      </w:pPr>
      <w:r>
        <w:t xml:space="preserve"/>
      </w:r>
    </w:p>
    <w:p>
      <w:pPr>
        <w:pStyle w:val="Heading1"/>
        <w:spacing w:before="480" w:after="160"/>
      </w:pPr>
      <w:r>
        <w:rPr>
          <w:rFonts w:ascii="Arial" w:cs="Arial" w:eastAsia="Arial" w:hAnsi="Arial"/>
          <w:b/>
          <w:bCs/>
          <w:color w:val="1A1A1A"/>
          <w:sz w:val="38"/>
          <w:szCs w:val="38"/>
        </w:rPr>
        <w:t xml:space="preserve">12. Website Requirements</w:t>
      </w:r>
    </w:p>
    <w:p>
      <w:pPr>
        <w:pBdr>
          <w:bottom w:val="single" w:color="C9A84C" w:sz="6" w:space="1"/>
        </w:pBdr>
        <w:spacing w:before="120" w:after="200"/>
      </w:pPr>
      <w:r>
        <w:t xml:space="preserve"/>
      </w:r>
    </w:p>
    <w:p>
      <w:pPr>
        <w:spacing w:before="60" w:after="80"/>
      </w:pPr>
      <w:r>
        <w:rPr>
          <w:rFonts w:ascii="Arial" w:cs="Arial" w:eastAsia="Arial" w:hAnsi="Arial"/>
          <w:color w:val="333333"/>
          <w:sz w:val="22"/>
          <w:szCs w:val="22"/>
        </w:rPr>
        <w:t xml:space="preserve">The website serves one primary function: convert a visitor into an inquiry. Every design and content decision should support that outcome. It does not need to be complex. It needs to be beautiful, fast, clear, and emotionally compelling.</w:t>
      </w:r>
    </w:p>
    <w:p>
      <w:pPr>
        <w:spacing w:before="40" w:after="40"/>
      </w:pPr>
      <w:r>
        <w:t xml:space="preserve"/>
      </w:r>
    </w:p>
    <w:p>
      <w:pPr>
        <w:pStyle w:val="Heading2"/>
        <w:spacing w:before="300" w:after="120"/>
      </w:pPr>
      <w:r>
        <w:rPr>
          <w:rFonts w:ascii="Arial" w:cs="Arial" w:eastAsia="Arial" w:hAnsi="Arial"/>
          <w:b/>
          <w:bCs/>
          <w:color w:val="1A1A1A"/>
          <w:sz w:val="27"/>
          <w:szCs w:val="27"/>
        </w:rPr>
        <w:t xml:space="preserve">Core Pages</w:t>
      </w:r>
    </w:p>
    <w:p>
      <w:pPr>
        <w:pStyle w:val="ListParagraph"/>
        <w:numPr>
          <w:ilvl w:val="0"/>
          <w:numId w:val="2"/>
        </w:numPr>
        <w:spacing w:before="40" w:after="40"/>
      </w:pPr>
      <w:r>
        <w:rPr>
          <w:rFonts w:ascii="Arial" w:cs="Arial" w:eastAsia="Arial" w:hAnsi="Arial"/>
          <w:b w:val="false"/>
          <w:bCs w:val="false"/>
          <w:color w:val="333333"/>
          <w:sz w:val="22"/>
          <w:szCs w:val="22"/>
        </w:rPr>
        <w:t xml:space="preserve">Home: Brand statement, hero image, tagline, single CTA (Request a Quote)</w:t>
      </w:r>
    </w:p>
    <w:p>
      <w:pPr>
        <w:pStyle w:val="ListParagraph"/>
        <w:numPr>
          <w:ilvl w:val="0"/>
          <w:numId w:val="2"/>
        </w:numPr>
        <w:spacing w:before="40" w:after="40"/>
      </w:pPr>
      <w:r>
        <w:rPr>
          <w:rFonts w:ascii="Arial" w:cs="Arial" w:eastAsia="Arial" w:hAnsi="Arial"/>
          <w:b w:val="false"/>
          <w:bCs w:val="false"/>
          <w:color w:val="333333"/>
          <w:sz w:val="22"/>
          <w:szCs w:val="22"/>
        </w:rPr>
        <w:t xml:space="preserve">Services: The three packages with clear pricing, photography, and a CTA per package</w:t>
      </w:r>
    </w:p>
    <w:p>
      <w:pPr>
        <w:pStyle w:val="ListParagraph"/>
        <w:numPr>
          <w:ilvl w:val="0"/>
          <w:numId w:val="2"/>
        </w:numPr>
        <w:spacing w:before="40" w:after="40"/>
      </w:pPr>
      <w:r>
        <w:rPr>
          <w:rFonts w:ascii="Arial" w:cs="Arial" w:eastAsia="Arial" w:hAnsi="Arial"/>
          <w:b w:val="false"/>
          <w:bCs w:val="false"/>
          <w:color w:val="333333"/>
          <w:sz w:val="22"/>
          <w:szCs w:val="22"/>
        </w:rPr>
        <w:t xml:space="preserve">Gallery: High-quality styled shoot and client event photography, organized by event type</w:t>
      </w:r>
    </w:p>
    <w:p>
      <w:pPr>
        <w:pStyle w:val="ListParagraph"/>
        <w:numPr>
          <w:ilvl w:val="0"/>
          <w:numId w:val="2"/>
        </w:numPr>
        <w:spacing w:before="40" w:after="40"/>
      </w:pPr>
      <w:r>
        <w:rPr>
          <w:rFonts w:ascii="Arial" w:cs="Arial" w:eastAsia="Arial" w:hAnsi="Arial"/>
          <w:b w:val="false"/>
          <w:bCs w:val="false"/>
          <w:color w:val="333333"/>
          <w:sz w:val="22"/>
          <w:szCs w:val="22"/>
        </w:rPr>
        <w:t xml:space="preserve">About: The founder story -- brief, warm, and confident. Who she is and why she does this.</w:t>
      </w:r>
    </w:p>
    <w:p>
      <w:pPr>
        <w:pStyle w:val="ListParagraph"/>
        <w:numPr>
          <w:ilvl w:val="0"/>
          <w:numId w:val="2"/>
        </w:numPr>
        <w:spacing w:before="40" w:after="40"/>
      </w:pPr>
      <w:r>
        <w:rPr>
          <w:rFonts w:ascii="Arial" w:cs="Arial" w:eastAsia="Arial" w:hAnsi="Arial"/>
          <w:b w:val="false"/>
          <w:bCs w:val="false"/>
          <w:color w:val="333333"/>
          <w:sz w:val="22"/>
          <w:szCs w:val="22"/>
        </w:rPr>
        <w:t xml:space="preserve">Contact: Simple inquiry form (name, event date, guest count, package interest, message)</w:t>
      </w:r>
    </w:p>
    <w:p>
      <w:pPr>
        <w:spacing w:before="40" w:after="40"/>
      </w:pPr>
      <w:r>
        <w:t xml:space="preserve"/>
      </w:r>
    </w:p>
    <w:p>
      <w:pPr>
        <w:pStyle w:val="Heading2"/>
        <w:spacing w:before="300" w:after="120"/>
      </w:pPr>
      <w:r>
        <w:rPr>
          <w:rFonts w:ascii="Arial" w:cs="Arial" w:eastAsia="Arial" w:hAnsi="Arial"/>
          <w:b/>
          <w:bCs/>
          <w:color w:val="1A1A1A"/>
          <w:sz w:val="27"/>
          <w:szCs w:val="27"/>
        </w:rPr>
        <w:t xml:space="preserve">Technical Requirements</w:t>
      </w:r>
    </w:p>
    <w:p>
      <w:pPr>
        <w:pStyle w:val="ListParagraph"/>
        <w:numPr>
          <w:ilvl w:val="0"/>
          <w:numId w:val="2"/>
        </w:numPr>
        <w:spacing w:before="40" w:after="40"/>
      </w:pPr>
      <w:r>
        <w:rPr>
          <w:rFonts w:ascii="Arial" w:cs="Arial" w:eastAsia="Arial" w:hAnsi="Arial"/>
          <w:b w:val="false"/>
          <w:bCs w:val="false"/>
          <w:color w:val="333333"/>
          <w:sz w:val="22"/>
          <w:szCs w:val="22"/>
        </w:rPr>
        <w:t xml:space="preserve">Mobile-first design (majority of traffic will come from Instagram on mobile)</w:t>
      </w:r>
    </w:p>
    <w:p>
      <w:pPr>
        <w:pStyle w:val="ListParagraph"/>
        <w:numPr>
          <w:ilvl w:val="0"/>
          <w:numId w:val="2"/>
        </w:numPr>
        <w:spacing w:before="40" w:after="40"/>
      </w:pPr>
      <w:r>
        <w:rPr>
          <w:rFonts w:ascii="Arial" w:cs="Arial" w:eastAsia="Arial" w:hAnsi="Arial"/>
          <w:b w:val="false"/>
          <w:bCs w:val="false"/>
          <w:color w:val="333333"/>
          <w:sz w:val="22"/>
          <w:szCs w:val="22"/>
        </w:rPr>
        <w:t xml:space="preserve">Booking inquiry form with auto-confirmation email response</w:t>
      </w:r>
    </w:p>
    <w:p>
      <w:pPr>
        <w:pStyle w:val="ListParagraph"/>
        <w:numPr>
          <w:ilvl w:val="0"/>
          <w:numId w:val="2"/>
        </w:numPr>
        <w:spacing w:before="40" w:after="40"/>
      </w:pPr>
      <w:r>
        <w:rPr>
          <w:rFonts w:ascii="Arial" w:cs="Arial" w:eastAsia="Arial" w:hAnsi="Arial"/>
          <w:b w:val="false"/>
          <w:bCs w:val="false"/>
          <w:color w:val="333333"/>
          <w:sz w:val="22"/>
          <w:szCs w:val="22"/>
        </w:rPr>
        <w:t xml:space="preserve">Instagram feed integration on home or gallery page</w:t>
      </w:r>
    </w:p>
    <w:p>
      <w:pPr>
        <w:pStyle w:val="ListParagraph"/>
        <w:numPr>
          <w:ilvl w:val="0"/>
          <w:numId w:val="2"/>
        </w:numPr>
        <w:spacing w:before="40" w:after="40"/>
      </w:pPr>
      <w:r>
        <w:rPr>
          <w:rFonts w:ascii="Arial" w:cs="Arial" w:eastAsia="Arial" w:hAnsi="Arial"/>
          <w:b w:val="false"/>
          <w:bCs w:val="false"/>
          <w:color w:val="333333"/>
          <w:sz w:val="22"/>
          <w:szCs w:val="22"/>
        </w:rPr>
        <w:t xml:space="preserve">SEO-optimized: Palm Springs event styling, floral tablescape Palm Springs, luxury dinner styling Palm Springs</w:t>
      </w:r>
    </w:p>
    <w:p>
      <w:pPr>
        <w:pStyle w:val="ListParagraph"/>
        <w:numPr>
          <w:ilvl w:val="0"/>
          <w:numId w:val="2"/>
        </w:numPr>
        <w:spacing w:before="40" w:after="40"/>
      </w:pPr>
      <w:r>
        <w:rPr>
          <w:rFonts w:ascii="Arial" w:cs="Arial" w:eastAsia="Arial" w:hAnsi="Arial"/>
          <w:b w:val="false"/>
          <w:bCs w:val="false"/>
          <w:color w:val="333333"/>
          <w:sz w:val="22"/>
          <w:szCs w:val="22"/>
        </w:rPr>
        <w:t xml:space="preserve">SSL certificate, fast load time (under 3 seconds)</w:t>
      </w:r>
    </w:p>
    <w:p>
      <w:pPr>
        <w:pStyle w:val="ListParagraph"/>
        <w:numPr>
          <w:ilvl w:val="0"/>
          <w:numId w:val="2"/>
        </w:numPr>
        <w:spacing w:before="40" w:after="40"/>
      </w:pPr>
      <w:r>
        <w:rPr>
          <w:rFonts w:ascii="Arial" w:cs="Arial" w:eastAsia="Arial" w:hAnsi="Arial"/>
          <w:b w:val="false"/>
          <w:bCs w:val="false"/>
          <w:color w:val="333333"/>
          <w:sz w:val="22"/>
          <w:szCs w:val="22"/>
        </w:rPr>
        <w:t xml:space="preserve">Platform recommendation: Squarespace or Showit for visual-first brands with minimal technical maintenance</w:t>
      </w:r>
    </w:p>
    <w:p>
      <w:pPr>
        <w:spacing w:before="40" w:after="40"/>
      </w:pPr>
      <w:r>
        <w:t xml:space="preserve"/>
      </w:r>
    </w:p>
    <w:p>
      <w:pPr>
        <w:spacing w:before="40" w:after="40"/>
      </w:pPr>
      <w:r>
        <w:t xml:space="preserve"/>
      </w:r>
    </w:p>
    <w:p>
      <w:r>
        <w:br w:type="page"/>
      </w:r>
    </w:p>
    <w:p>
      <w:pPr>
        <w:spacing w:before="400" w:after="60"/>
        <w:jc w:val="center"/>
      </w:pPr>
      <w:r>
        <w:rPr>
          <w:rFonts w:ascii="Arial" w:cs="Arial" w:eastAsia="Arial" w:hAnsi="Arial"/>
          <w:i/>
          <w:iCs/>
          <w:color w:val="AAAAAA"/>
          <w:sz w:val="22"/>
          <w:szCs w:val="22"/>
        </w:rPr>
        <w:t xml:space="preserve">FUTURE EXPANSION CONCEPT</w:t>
      </w:r>
    </w:p>
    <w:p>
      <w:pPr>
        <w:spacing w:before="0" w:after="80"/>
        <w:jc w:val="center"/>
      </w:pPr>
      <w:r>
        <w:rPr>
          <w:rFonts w:ascii="Arial" w:cs="Arial" w:eastAsia="Arial" w:hAnsi="Arial"/>
          <w:b/>
          <w:bCs/>
          <w:color w:val="1A1A1A"/>
          <w:sz w:val="52"/>
          <w:szCs w:val="52"/>
        </w:rPr>
        <w:t xml:space="preserve">PROSECCO &amp; PEDALS</w:t>
      </w:r>
    </w:p>
    <w:p>
      <w:pPr>
        <w:spacing w:before="0" w:after="60"/>
        <w:jc w:val="center"/>
      </w:pPr>
      <w:r>
        <w:rPr>
          <w:rFonts w:ascii="Arial" w:cs="Arial" w:eastAsia="Arial" w:hAnsi="Arial"/>
          <w:i/>
          <w:iCs/>
          <w:color w:val="888888"/>
          <w:sz w:val="24"/>
          <w:szCs w:val="24"/>
        </w:rPr>
        <w:t xml:space="preserve">A sister brand born from a happy accident.</w:t>
      </w:r>
    </w:p>
    <w:p>
      <w:pPr>
        <w:pBdr>
          <w:bottom w:val="single" w:color="D6E8D4" w:sz="6" w:space="1"/>
        </w:pBdr>
        <w:spacing w:before="120" w:after="200"/>
      </w:pPr>
      <w:r>
        <w:t xml:space="preserve"/>
      </w:r>
    </w:p>
    <w:p>
      <w:pPr>
        <w:spacing w:before="80" w:after="80"/>
        <w:jc w:val="center"/>
      </w:pPr>
      <w:r>
        <w:rPr>
          <w:rFonts w:ascii="Arial" w:cs="Arial" w:eastAsia="Arial" w:hAnsi="Arial"/>
          <w:i/>
          <w:iCs/>
          <w:color w:val="5A8A5A"/>
          <w:sz w:val="25"/>
          <w:szCs w:val="25"/>
        </w:rPr>
        <w:t xml:space="preserve">Sip. Pedal. Celebrate.</w:t>
      </w:r>
    </w:p>
    <w:p>
      <w:pPr>
        <w:spacing w:before="40" w:after="40"/>
      </w:pPr>
      <w:r>
        <w:t xml:space="preserve"/>
      </w:r>
    </w:p>
    <w:p>
      <w:pPr>
        <w:pStyle w:val="Heading1"/>
        <w:spacing w:before="480" w:after="160"/>
      </w:pPr>
      <w:r>
        <w:rPr>
          <w:rFonts w:ascii="Arial" w:cs="Arial" w:eastAsia="Arial" w:hAnsi="Arial"/>
          <w:b/>
          <w:bCs/>
          <w:color w:val="1A1A1A"/>
          <w:sz w:val="38"/>
          <w:szCs w:val="38"/>
        </w:rPr>
        <w:t xml:space="preserve">13. Expansion Concept: Prosecco &amp; Pedals</w:t>
      </w:r>
    </w:p>
    <w:p>
      <w:pPr>
        <w:pBdr>
          <w:bottom w:val="single" w:color="5A8A5A" w:sz="6" w:space="1"/>
        </w:pBdr>
        <w:spacing w:before="120" w:after="200"/>
      </w:pPr>
      <w:r>
        <w:t xml:space="preserve"/>
      </w:r>
    </w:p>
    <w:p>
      <w:pPr>
        <w:spacing w:before="60" w:after="80"/>
      </w:pPr>
      <w:r>
        <w:rPr>
          <w:rFonts w:ascii="Arial" w:cs="Arial" w:eastAsia="Arial" w:hAnsi="Arial"/>
          <w:color w:val="333333"/>
          <w:sz w:val="22"/>
          <w:szCs w:val="22"/>
        </w:rPr>
        <w:t xml:space="preserve">When the working title 'Petals &amp; Prosecco' was first shared with an AI tool, it returned a fully built business plan for something called Prosecco &amp; Pedals -- a guided cycling and prosecco experience company. The idea was completely fabricated. It was also genuinely compelling.</w:t>
      </w:r>
    </w:p>
    <w:p>
      <w:pPr>
        <w:spacing w:before="40" w:after="40"/>
      </w:pPr>
      <w:r>
        <w:t xml:space="preserve"/>
      </w:r>
    </w:p>
    <w:p>
      <w:pPr>
        <w:spacing w:before="60" w:after="80"/>
      </w:pPr>
      <w:r>
        <w:rPr>
          <w:rFonts w:ascii="Arial" w:cs="Arial" w:eastAsia="Arial" w:hAnsi="Arial"/>
          <w:color w:val="333333"/>
          <w:sz w:val="22"/>
          <w:szCs w:val="22"/>
        </w:rPr>
        <w:t xml:space="preserve">This section documents Prosecco &amp; Pedals as a formal future expansion concept for the brand ecosystem. It is not the immediate priority. Petals &amp; Prosecco launches first and proves the market. Once the core business has traction, cash flow, and brand recognition, Prosecco &amp; Pedals becomes the natural, experiential next chapter.</w:t>
      </w:r>
    </w:p>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The Concept</w:t>
      </w:r>
    </w:p>
    <w:p>
      <w:pPr>
        <w:spacing w:before="60" w:after="80"/>
      </w:pPr>
      <w:r>
        <w:rPr>
          <w:rFonts w:ascii="Arial" w:cs="Arial" w:eastAsia="Arial" w:hAnsi="Arial"/>
          <w:color w:val="333333"/>
          <w:sz w:val="22"/>
          <w:szCs w:val="22"/>
        </w:rPr>
        <w:t xml:space="preserve">Prosecco &amp; Pedals is a guided social cycling experience company operating out of Palm Springs. Tours pair easy, flat desert cycling routes with curated prosecco and local wine stops, designed for celebration groups, tourists, couples, and corporate outings. The target guest is not a cyclist. They are someone who wants to feel active, social, scenic, and slightly sparkling.</w:t>
      </w:r>
    </w:p>
    <w:p>
      <w:pPr>
        <w:spacing w:before="40" w:after="40"/>
      </w:pPr>
      <w:r>
        <w:t xml:space="preserve"/>
      </w:r>
    </w:p>
    <w:p>
      <w:pPr>
        <w:spacing w:before="60" w:after="80"/>
      </w:pPr>
      <w:r>
        <w:rPr>
          <w:rFonts w:ascii="Arial" w:cs="Arial" w:eastAsia="Arial" w:hAnsi="Arial"/>
          <w:color w:val="333333"/>
          <w:sz w:val="22"/>
          <w:szCs w:val="22"/>
        </w:rPr>
        <w:t xml:space="preserve">Palm Springs is one of the most cycling-friendly cities in the American Southwest. The terrain is flat, the weather is dramatic and beautiful for 7 to 8 months of the year, and the tourism economy is built for exactly this kind of curated, shareable, social experience. There is currently no direct competitor operating in this format in the market.</w:t>
      </w:r>
    </w:p>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Why This Expansion Makes Strategic Sense</w:t>
      </w:r>
    </w:p>
    <w:p>
      <w:pPr>
        <w:pStyle w:val="ListParagraph"/>
        <w:numPr>
          <w:ilvl w:val="0"/>
          <w:numId w:val="2"/>
        </w:numPr>
        <w:spacing w:before="40" w:after="40"/>
      </w:pPr>
      <w:r>
        <w:rPr>
          <w:rFonts w:ascii="Arial" w:cs="Arial" w:eastAsia="Arial" w:hAnsi="Arial"/>
          <w:b w:val="false"/>
          <w:bCs w:val="false"/>
          <w:color w:val="333333"/>
          <w:sz w:val="22"/>
          <w:szCs w:val="22"/>
        </w:rPr>
        <w:t xml:space="preserve">The Petals &amp; Prosecco brand already owns 'Prosecco' as a brand word -- the extension is intuitive</w:t>
      </w:r>
    </w:p>
    <w:p>
      <w:pPr>
        <w:pStyle w:val="ListParagraph"/>
        <w:numPr>
          <w:ilvl w:val="0"/>
          <w:numId w:val="2"/>
        </w:numPr>
        <w:spacing w:before="40" w:after="40"/>
      </w:pPr>
      <w:r>
        <w:rPr>
          <w:rFonts w:ascii="Arial" w:cs="Arial" w:eastAsia="Arial" w:hAnsi="Arial"/>
          <w:b w:val="false"/>
          <w:bCs w:val="false"/>
          <w:color w:val="333333"/>
          <w:sz w:val="22"/>
          <w:szCs w:val="22"/>
        </w:rPr>
        <w:t xml:space="preserve">Both concepts serve the same target client: affluent visitors and residents seeking curated experiences</w:t>
      </w:r>
    </w:p>
    <w:p>
      <w:pPr>
        <w:pStyle w:val="ListParagraph"/>
        <w:numPr>
          <w:ilvl w:val="0"/>
          <w:numId w:val="2"/>
        </w:numPr>
        <w:spacing w:before="40" w:after="40"/>
      </w:pPr>
      <w:r>
        <w:rPr>
          <w:rFonts w:ascii="Arial" w:cs="Arial" w:eastAsia="Arial" w:hAnsi="Arial"/>
          <w:b w:val="false"/>
          <w:bCs w:val="false"/>
          <w:color w:val="333333"/>
          <w:sz w:val="22"/>
          <w:szCs w:val="22"/>
        </w:rPr>
        <w:t xml:space="preserve">Both concepts photograph beautifully and thrive on Instagram-driven discovery</w:t>
      </w:r>
    </w:p>
    <w:p>
      <w:pPr>
        <w:pStyle w:val="ListParagraph"/>
        <w:numPr>
          <w:ilvl w:val="0"/>
          <w:numId w:val="2"/>
        </w:numPr>
        <w:spacing w:before="40" w:after="40"/>
      </w:pPr>
      <w:r>
        <w:rPr>
          <w:rFonts w:ascii="Arial" w:cs="Arial" w:eastAsia="Arial" w:hAnsi="Arial"/>
          <w:b w:val="false"/>
          <w:bCs w:val="false"/>
          <w:color w:val="333333"/>
          <w:sz w:val="22"/>
          <w:szCs w:val="22"/>
        </w:rPr>
        <w:t xml:space="preserve">The partnership network built for Petals (Airbnb hosts, hotels, chefs) feeds directly into Pedals bookings</w:t>
      </w:r>
    </w:p>
    <w:p>
      <w:pPr>
        <w:pStyle w:val="ListParagraph"/>
        <w:numPr>
          <w:ilvl w:val="0"/>
          <w:numId w:val="2"/>
        </w:numPr>
        <w:spacing w:before="40" w:after="40"/>
      </w:pPr>
      <w:r>
        <w:rPr>
          <w:rFonts w:ascii="Arial" w:cs="Arial" w:eastAsia="Arial" w:hAnsi="Arial"/>
          <w:b w:val="false"/>
          <w:bCs w:val="false"/>
          <w:color w:val="333333"/>
          <w:sz w:val="22"/>
          <w:szCs w:val="22"/>
        </w:rPr>
        <w:t xml:space="preserve">Prosecco &amp; Pedals diversifies revenue beyond event-specific demand and introduces a recurring, scalable tour model</w:t>
      </w:r>
    </w:p>
    <w:p>
      <w:pPr>
        <w:pStyle w:val="ListParagraph"/>
        <w:numPr>
          <w:ilvl w:val="0"/>
          <w:numId w:val="2"/>
        </w:numPr>
        <w:spacing w:before="40" w:after="40"/>
      </w:pPr>
      <w:r>
        <w:rPr>
          <w:rFonts w:ascii="Arial" w:cs="Arial" w:eastAsia="Arial" w:hAnsi="Arial"/>
          <w:b w:val="false"/>
          <w:bCs w:val="false"/>
          <w:color w:val="333333"/>
          <w:sz w:val="22"/>
          <w:szCs w:val="22"/>
        </w:rPr>
        <w:t xml:space="preserve">Tours can be co-branded with the Petals concept for 'ride then dine' signature packages</w:t>
      </w:r>
    </w:p>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The Prosecco &amp; Pedals Experience</w:t>
      </w:r>
    </w:p>
    <w:p>
      <w:pPr>
        <w:spacing w:before="60" w:after="80"/>
      </w:pPr>
      <w:r>
        <w:rPr>
          <w:rFonts w:ascii="Arial" w:cs="Arial" w:eastAsia="Arial" w:hAnsi="Arial"/>
          <w:color w:val="333333"/>
          <w:sz w:val="22"/>
          <w:szCs w:val="22"/>
        </w:rPr>
        <w:t xml:space="preserve">All tours include a bike (standard or e-bike), helmet, guided route, two curated sip stops with prosecco or local wine pairings, and a light snack. Tours are built for the experience, not the mileage. Groups move at a social pace through Palm Springs' most scenic and photogenic routes.</w:t>
      </w:r>
    </w:p>
    <w:p>
      <w:pPr>
        <w:spacing w:before="40" w:after="40"/>
      </w:pPr>
      <w:r>
        <w:t xml:space="preserve"/>
      </w:r>
    </w:p>
    <w:p>
      <w:pPr>
        <w:spacing w:before="240" w:after="80"/>
      </w:pPr>
      <w:r>
        <w:rPr>
          <w:rFonts w:ascii="Arial" w:cs="Arial" w:eastAsia="Arial" w:hAnsi="Arial"/>
          <w:b/>
          <w:bCs/>
          <w:color w:val="C9A84C"/>
          <w:sz w:val="23"/>
          <w:szCs w:val="23"/>
        </w:rPr>
        <w:t xml:space="preserve">Signature Tour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The Golden Hour Ride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2-hour sunset loop with 2 prosecco stops. $85/person. 2 to 10 guests.</w:t>
            </w:r>
          </w:p>
        </w:tc>
      </w:tr>
      <w:tr>
        <w:tc>
          <w:tcPr>
            <w:tcW w:type="dxa" w:w="2200"/>
            <w:tcBorders>
              <w:top w:val="single" w:color="DDDDDD" w:sz="1"/>
              <w:left w:val="single" w:color="DDDDDD" w:sz="1"/>
              <w:bottom w:val="single" w:color="DDDDDD" w:sz="1"/>
              <w:right w:val="single" w:color="DDDDDD" w:sz="1"/>
            </w:tcBorders>
            <w:shd w:fill="F9EAEA" w:val="clear"/>
            <w:tcMar>
              <w:top w:type="dxa" w:w="90"/>
              <w:left w:type="dxa" w:w="150"/>
              <w:bottom w:type="dxa" w:w="90"/>
              <w:right w:type="dxa" w:w="150"/>
            </w:tcMar>
          </w:tcPr>
          <w:p>
            <w:r>
              <w:rPr>
                <w:rFonts w:ascii="Arial" w:cs="Arial" w:eastAsia="Arial" w:hAnsi="Arial"/>
                <w:b/>
                <w:bCs/>
                <w:color w:val="555555"/>
                <w:sz w:val="20"/>
                <w:szCs w:val="20"/>
              </w:rPr>
              <w:t xml:space="preserve">The Bachelorette Pedal</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3-hour decorated group ride with 3 stops, a welcome toast, and a photo moment at a curated desert backdrop. $120/person. 6 to 14 guests.</w:t>
            </w:r>
          </w:p>
        </w:tc>
      </w:tr>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The Date Ride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90-minute private couples tour with a picnic stop and a bottle of sparkling wine. Starting at $175 for two.</w:t>
            </w:r>
          </w:p>
        </w:tc>
      </w:tr>
      <w:tr>
        <w:tc>
          <w:tcPr>
            <w:tcW w:type="dxa" w:w="2200"/>
            <w:tcBorders>
              <w:top w:val="single" w:color="DDDDDD" w:sz="1"/>
              <w:left w:val="single" w:color="DDDDDD" w:sz="1"/>
              <w:bottom w:val="single" w:color="DDDDDD" w:sz="1"/>
              <w:right w:val="single" w:color="DDDDDD" w:sz="1"/>
            </w:tcBorders>
            <w:shd w:fill="F9EAEA" w:val="clear"/>
            <w:tcMar>
              <w:top w:type="dxa" w:w="90"/>
              <w:left w:type="dxa" w:w="150"/>
              <w:bottom w:type="dxa" w:w="90"/>
              <w:right w:type="dxa" w:w="150"/>
            </w:tcMar>
          </w:tcPr>
          <w:p>
            <w:r>
              <w:rPr>
                <w:rFonts w:ascii="Arial" w:cs="Arial" w:eastAsia="Arial" w:hAnsi="Arial"/>
                <w:b/>
                <w:bCs/>
                <w:color w:val="555555"/>
                <w:sz w:val="20"/>
                <w:szCs w:val="20"/>
              </w:rPr>
              <w:t xml:space="preserve">The Corporate Pedal</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Half-day team experience with custom routing, catered stops, and optional Petals-styled lunch table at the finish. Quoted per group.</w:t>
            </w:r>
          </w:p>
        </w:tc>
      </w:tr>
      <w:tr>
        <w:tc>
          <w:tcPr>
            <w:tcW w:type="dxa" w:w="2200"/>
            <w:tcBorders>
              <w:top w:val="single" w:color="DDDDDD" w:sz="1"/>
              <w:left w:val="single" w:color="DDDDDD" w:sz="1"/>
              <w:bottom w:val="single" w:color="DDDDDD" w:sz="1"/>
              <w:right w:val="single" w:color="DDDDDD" w:sz="1"/>
            </w:tcBorders>
            <w:shd w:fill="F7EDD3" w:val="clear"/>
            <w:tcMar>
              <w:top w:type="dxa" w:w="90"/>
              <w:left w:type="dxa" w:w="150"/>
              <w:bottom w:type="dxa" w:w="90"/>
              <w:right w:type="dxa" w:w="150"/>
            </w:tcMar>
          </w:tcPr>
          <w:p>
            <w:r>
              <w:rPr>
                <w:rFonts w:ascii="Arial" w:cs="Arial" w:eastAsia="Arial" w:hAnsi="Arial"/>
                <w:b/>
                <w:bCs/>
                <w:color w:val="555555"/>
                <w:sz w:val="20"/>
                <w:szCs w:val="20"/>
              </w:rPr>
              <w:t xml:space="preserve">Ride &amp; Dine Package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Co-branded with Petals. Guided ride ends at the client's home or venue where Petals has pre-styled the dinner table. The complete Palm Springs evening.</w:t>
            </w:r>
          </w:p>
        </w:tc>
      </w:tr>
    </w:tbl>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Financial Potential</w:t>
      </w:r>
    </w:p>
    <w:p>
      <w:pPr>
        <w:spacing w:before="60" w:after="80"/>
      </w:pPr>
      <w:r>
        <w:rPr>
          <w:rFonts w:ascii="Arial" w:cs="Arial" w:eastAsia="Arial" w:hAnsi="Arial"/>
          <w:color w:val="333333"/>
          <w:sz w:val="22"/>
          <w:szCs w:val="22"/>
        </w:rPr>
        <w:t xml:space="preserve">At scale, a bike tour operation in a city with 350 days of sunshine and consistent tourism demand has strong unit economics. Each tour is a fixed cost against a flexible revenue ceiling based on group size.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234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Tours / Month</w:t>
            </w:r>
          </w:p>
        </w:tc>
        <w:tc>
          <w:tcPr>
            <w:tcW w:type="dxa" w:w="234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Avg. Revenue / Tour</w:t>
            </w:r>
          </w:p>
        </w:tc>
        <w:tc>
          <w:tcPr>
            <w:tcW w:type="dxa" w:w="2340"/>
            <w:tcBorders>
              <w:top w:val="single" w:color="DDDDDD" w:sz="1"/>
              <w:left w:val="single" w:color="DDDDDD" w:sz="1"/>
              <w:bottom w:val="single" w:color="DDDDDD" w:sz="1"/>
              <w:right w:val="single" w:color="DDDDDD" w:sz="1"/>
            </w:tcBorders>
            <w:shd w:fill="C9A84C" w:val="clear"/>
            <w:tcMar>
              <w:top w:type="dxa" w:w="90"/>
              <w:left w:type="dxa" w:w="130"/>
              <w:bottom w:type="dxa" w:w="90"/>
              <w:right w:type="dxa" w:w="130"/>
            </w:tcMar>
          </w:tcPr>
          <w:p>
            <w:r>
              <w:rPr>
                <w:rFonts w:ascii="Arial" w:cs="Arial" w:eastAsia="Arial" w:hAnsi="Arial"/>
                <w:b/>
                <w:bCs/>
                <w:color w:val="FFFFFF"/>
                <w:sz w:val="20"/>
                <w:szCs w:val="20"/>
              </w:rPr>
              <w:t xml:space="preserve">Monthly Revenue</w:t>
            </w:r>
          </w:p>
        </w:tc>
      </w:tr>
      <w:tr>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Phase 1</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8</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$680</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$5,440</w:t>
            </w:r>
          </w:p>
        </w:tc>
      </w:tr>
      <w:tr>
        <w:tc>
          <w:tcPr>
            <w:tcW w:type="dxa" w:w="23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Phase 2</w:t>
            </w:r>
          </w:p>
        </w:tc>
        <w:tc>
          <w:tcPr>
            <w:tcW w:type="dxa" w:w="23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16</w:t>
            </w:r>
          </w:p>
        </w:tc>
        <w:tc>
          <w:tcPr>
            <w:tcW w:type="dxa" w:w="23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$850</w:t>
            </w:r>
          </w:p>
        </w:tc>
        <w:tc>
          <w:tcPr>
            <w:tcW w:type="dxa" w:w="23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color w:val="333333"/>
                <w:sz w:val="20"/>
                <w:szCs w:val="20"/>
              </w:rPr>
              <w:t xml:space="preserve">$13,600</w:t>
            </w:r>
          </w:p>
        </w:tc>
      </w:tr>
      <w:tr>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Phase 3</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24+</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$1,000</w:t>
            </w:r>
          </w:p>
        </w:tc>
        <w:tc>
          <w:tcPr>
            <w:tcW w:type="dxa" w:w="2340"/>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color w:val="333333"/>
                <w:sz w:val="20"/>
                <w:szCs w:val="20"/>
              </w:rPr>
              <w:t xml:space="preserve">$24,000+</w:t>
            </w:r>
          </w:p>
        </w:tc>
      </w:tr>
    </w:tbl>
    <w:p>
      <w:pPr>
        <w:spacing w:before="40" w:after="40"/>
      </w:pPr>
      <w:r>
        <w:t xml:space="preserve"/>
      </w:r>
    </w:p>
    <w:p>
      <w:pPr>
        <w:spacing w:before="60" w:after="80"/>
      </w:pPr>
      <w:r>
        <w:rPr>
          <w:rFonts w:ascii="Arial" w:cs="Arial" w:eastAsia="Arial" w:hAnsi="Arial"/>
          <w:color w:val="333333"/>
          <w:sz w:val="22"/>
          <w:szCs w:val="22"/>
        </w:rPr>
        <w:t xml:space="preserve">These projections assume an average group of 8 to 10 guests per tour. The bachelorette and corporate segments push average tour values significantly higher.</w:t>
      </w:r>
    </w:p>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Launch Prerequisites</w:t>
      </w:r>
    </w:p>
    <w:p>
      <w:pPr>
        <w:spacing w:before="60" w:after="80"/>
      </w:pPr>
      <w:r>
        <w:rPr>
          <w:rFonts w:ascii="Arial" w:cs="Arial" w:eastAsia="Arial" w:hAnsi="Arial"/>
          <w:color w:val="333333"/>
          <w:sz w:val="22"/>
          <w:szCs w:val="22"/>
        </w:rPr>
        <w:t xml:space="preserve">Prosecco &amp; Pedals requires more startup infrastructure than Petals and should not be launched until the core business is stable. Key prerequisites before expansion:</w:t>
      </w:r>
    </w:p>
    <w:p>
      <w:pPr>
        <w:spacing w:before="40" w:after="40"/>
      </w:pPr>
      <w:r>
        <w:t xml:space="preserve"/>
      </w:r>
    </w:p>
    <w:p>
      <w:pPr>
        <w:pStyle w:val="ListParagraph"/>
        <w:numPr>
          <w:ilvl w:val="0"/>
          <w:numId w:val="2"/>
        </w:numPr>
        <w:spacing w:before="40" w:after="40"/>
      </w:pPr>
      <w:r>
        <w:rPr>
          <w:rFonts w:ascii="Arial" w:cs="Arial" w:eastAsia="Arial" w:hAnsi="Arial"/>
          <w:b w:val="false"/>
          <w:bCs w:val="false"/>
          <w:color w:val="333333"/>
          <w:sz w:val="22"/>
          <w:szCs w:val="22"/>
        </w:rPr>
        <w:t xml:space="preserve">Petals &amp; Prosecco generating consistent Phase 2 revenue ($6,000+/month)</w:t>
      </w:r>
    </w:p>
    <w:p>
      <w:pPr>
        <w:pStyle w:val="ListParagraph"/>
        <w:numPr>
          <w:ilvl w:val="0"/>
          <w:numId w:val="2"/>
        </w:numPr>
        <w:spacing w:before="40" w:after="40"/>
      </w:pPr>
      <w:r>
        <w:rPr>
          <w:rFonts w:ascii="Arial" w:cs="Arial" w:eastAsia="Arial" w:hAnsi="Arial"/>
          <w:b w:val="false"/>
          <w:bCs w:val="false"/>
          <w:color w:val="333333"/>
          <w:sz w:val="22"/>
          <w:szCs w:val="22"/>
        </w:rPr>
        <w:t xml:space="preserve">Brand recognition established in Palm Springs through social and referral channels</w:t>
      </w:r>
    </w:p>
    <w:p>
      <w:pPr>
        <w:pStyle w:val="ListParagraph"/>
        <w:numPr>
          <w:ilvl w:val="0"/>
          <w:numId w:val="2"/>
        </w:numPr>
        <w:spacing w:before="40" w:after="40"/>
      </w:pPr>
      <w:r>
        <w:rPr>
          <w:rFonts w:ascii="Arial" w:cs="Arial" w:eastAsia="Arial" w:hAnsi="Arial"/>
          <w:b w:val="false"/>
          <w:bCs w:val="false"/>
          <w:color w:val="333333"/>
          <w:sz w:val="22"/>
          <w:szCs w:val="22"/>
        </w:rPr>
        <w:t xml:space="preserve">Minimum startup capital secured for bike fleet (e-bikes run $1,500 to $3,500 each; a starter fleet of 8 to 10 is required)</w:t>
      </w:r>
    </w:p>
    <w:p>
      <w:pPr>
        <w:pStyle w:val="ListParagraph"/>
        <w:numPr>
          <w:ilvl w:val="0"/>
          <w:numId w:val="2"/>
        </w:numPr>
        <w:spacing w:before="40" w:after="40"/>
      </w:pPr>
      <w:r>
        <w:rPr>
          <w:rFonts w:ascii="Arial" w:cs="Arial" w:eastAsia="Arial" w:hAnsi="Arial"/>
          <w:b w:val="false"/>
          <w:bCs w:val="false"/>
          <w:color w:val="333333"/>
          <w:sz w:val="22"/>
          <w:szCs w:val="22"/>
        </w:rPr>
        <w:t xml:space="preserve">ABC license or licensed alcohol partner secured for prosecco service on route</w:t>
      </w:r>
    </w:p>
    <w:p>
      <w:pPr>
        <w:pStyle w:val="ListParagraph"/>
        <w:numPr>
          <w:ilvl w:val="0"/>
          <w:numId w:val="2"/>
        </w:numPr>
        <w:spacing w:before="40" w:after="40"/>
      </w:pPr>
      <w:r>
        <w:rPr>
          <w:rFonts w:ascii="Arial" w:cs="Arial" w:eastAsia="Arial" w:hAnsi="Arial"/>
          <w:b w:val="false"/>
          <w:bCs w:val="false"/>
          <w:color w:val="333333"/>
          <w:sz w:val="22"/>
          <w:szCs w:val="22"/>
        </w:rPr>
        <w:t xml:space="preserve">Liability insurance significantly upgraded to cover guided cycling and alcohol service</w:t>
      </w:r>
    </w:p>
    <w:p>
      <w:pPr>
        <w:pStyle w:val="ListParagraph"/>
        <w:numPr>
          <w:ilvl w:val="0"/>
          <w:numId w:val="2"/>
        </w:numPr>
        <w:spacing w:before="40" w:after="40"/>
      </w:pPr>
      <w:r>
        <w:rPr>
          <w:rFonts w:ascii="Arial" w:cs="Arial" w:eastAsia="Arial" w:hAnsi="Arial"/>
          <w:b w:val="false"/>
          <w:bCs w:val="false"/>
          <w:color w:val="333333"/>
          <w:sz w:val="22"/>
          <w:szCs w:val="22"/>
        </w:rPr>
        <w:t xml:space="preserve">Route scouted, mapped, and tested; stop locations confirmed with venue partners</w:t>
      </w:r>
    </w:p>
    <w:p>
      <w:pPr>
        <w:pStyle w:val="ListParagraph"/>
        <w:numPr>
          <w:ilvl w:val="0"/>
          <w:numId w:val="2"/>
        </w:numPr>
        <w:spacing w:before="40" w:after="40"/>
      </w:pPr>
      <w:r>
        <w:rPr>
          <w:rFonts w:ascii="Arial" w:cs="Arial" w:eastAsia="Arial" w:hAnsi="Arial"/>
          <w:b w:val="false"/>
          <w:bCs w:val="false"/>
          <w:color w:val="333333"/>
          <w:sz w:val="22"/>
          <w:szCs w:val="22"/>
        </w:rPr>
        <w:t xml:space="preserve">One part-time or full-time guide hired and trained</w:t>
      </w:r>
    </w:p>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Regulatory Considerations</w:t>
      </w:r>
    </w:p>
    <w:p>
      <w:pPr>
        <w:pStyle w:val="ListParagraph"/>
        <w:numPr>
          <w:ilvl w:val="0"/>
          <w:numId w:val="2"/>
        </w:numPr>
        <w:spacing w:before="40" w:after="40"/>
      </w:pPr>
      <w:r>
        <w:rPr>
          <w:rFonts w:ascii="Arial" w:cs="Arial" w:eastAsia="Arial" w:hAnsi="Arial"/>
          <w:b w:val="false"/>
          <w:bCs w:val="false"/>
          <w:color w:val="333333"/>
          <w:sz w:val="22"/>
          <w:szCs w:val="22"/>
        </w:rPr>
        <w:t xml:space="preserve">Tour operation permit from the City of Palm Springs (guided tour operators are regulated)</w:t>
      </w:r>
    </w:p>
    <w:p>
      <w:pPr>
        <w:pStyle w:val="ListParagraph"/>
        <w:numPr>
          <w:ilvl w:val="0"/>
          <w:numId w:val="2"/>
        </w:numPr>
        <w:spacing w:before="40" w:after="40"/>
      </w:pPr>
      <w:r>
        <w:rPr>
          <w:rFonts w:ascii="Arial" w:cs="Arial" w:eastAsia="Arial" w:hAnsi="Arial"/>
          <w:b w:val="false"/>
          <w:bCs w:val="false"/>
          <w:color w:val="333333"/>
          <w:sz w:val="22"/>
          <w:szCs w:val="22"/>
        </w:rPr>
        <w:t xml:space="preserve">Alcohol licensing: serving alcohol on a public tour requires either an ABC-licensed partner venue at each stop or a licensed caterer permit -- this should be researched carefully before launch</w:t>
      </w:r>
    </w:p>
    <w:p>
      <w:pPr>
        <w:pStyle w:val="ListParagraph"/>
        <w:numPr>
          <w:ilvl w:val="0"/>
          <w:numId w:val="2"/>
        </w:numPr>
        <w:spacing w:before="40" w:after="40"/>
      </w:pPr>
      <w:r>
        <w:rPr>
          <w:rFonts w:ascii="Arial" w:cs="Arial" w:eastAsia="Arial" w:hAnsi="Arial"/>
          <w:b w:val="false"/>
          <w:bCs w:val="false"/>
          <w:color w:val="333333"/>
          <w:sz w:val="22"/>
          <w:szCs w:val="22"/>
        </w:rPr>
        <w:t xml:space="preserve">Business liability insurance for guided outdoor activities (separate policy from Petals)</w:t>
      </w:r>
    </w:p>
    <w:p>
      <w:pPr>
        <w:pStyle w:val="ListParagraph"/>
        <w:numPr>
          <w:ilvl w:val="0"/>
          <w:numId w:val="2"/>
        </w:numPr>
        <w:spacing w:before="40" w:after="40"/>
      </w:pPr>
      <w:r>
        <w:rPr>
          <w:rFonts w:ascii="Arial" w:cs="Arial" w:eastAsia="Arial" w:hAnsi="Arial"/>
          <w:b w:val="false"/>
          <w:bCs w:val="false"/>
          <w:color w:val="333333"/>
          <w:sz w:val="22"/>
          <w:szCs w:val="22"/>
        </w:rPr>
        <w:t xml:space="preserve">Bike safety compliance: helmets provided, waivers signed, route risk assessments documented</w:t>
      </w:r>
    </w:p>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Timeline to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D6E8D4" w:val="clear"/>
            <w:tcMar>
              <w:top w:type="dxa" w:w="90"/>
              <w:left w:type="dxa" w:w="150"/>
              <w:bottom w:type="dxa" w:w="90"/>
              <w:right w:type="dxa" w:w="150"/>
            </w:tcMar>
          </w:tcPr>
          <w:p>
            <w:r>
              <w:rPr>
                <w:rFonts w:ascii="Arial" w:cs="Arial" w:eastAsia="Arial" w:hAnsi="Arial"/>
                <w:b/>
                <w:bCs/>
                <w:color w:val="444444"/>
                <w:sz w:val="20"/>
                <w:szCs w:val="20"/>
              </w:rPr>
              <w:t xml:space="preserve">Months 1 to 6</w:t>
            </w:r>
          </w:p>
        </w:tc>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Launch and stabilize Petals &amp; Prosecco</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bCs/>
                <w:color w:val="444444"/>
                <w:sz w:val="20"/>
                <w:szCs w:val="20"/>
              </w:rPr>
              <w:t xml:space="preserve">Months 7 to 9</w:t>
            </w:r>
          </w:p>
        </w:tc>
        <w:tc>
          <w:tcPr>
            <w:tcW w:type="dxa" w:w="4680"/>
            <w:tcBorders>
              <w:top w:val="single" w:color="DDDDDD" w:sz="1"/>
              <w:left w:val="single" w:color="DDDDDD" w:sz="1"/>
              <w:bottom w:val="single" w:color="DDDDDD" w:sz="1"/>
              <w:right w:val="single" w:color="DDDDDD" w:sz="1"/>
            </w:tcBorders>
            <w:shd w:fill="F5F5F5" w:val="clear"/>
            <w:tcMar>
              <w:top w:type="dxa" w:w="90"/>
              <w:left w:type="dxa" w:w="150"/>
              <w:bottom w:type="dxa" w:w="90"/>
              <w:right w:type="dxa" w:w="150"/>
            </w:tcMar>
          </w:tcPr>
          <w:p>
            <w:r>
              <w:rPr>
                <w:rFonts w:ascii="Arial" w:cs="Arial" w:eastAsia="Arial" w:hAnsi="Arial"/>
                <w:color w:val="333333"/>
                <w:sz w:val="20"/>
                <w:szCs w:val="20"/>
              </w:rPr>
              <w:t xml:space="preserve">Begin Pedals market research and regulatory review</w:t>
            </w:r>
          </w:p>
        </w:tc>
      </w:tr>
      <w:tr>
        <w:tc>
          <w:tcPr>
            <w:tcW w:type="dxa" w:w="4680"/>
            <w:tcBorders>
              <w:top w:val="single" w:color="DDDDDD" w:sz="1"/>
              <w:left w:val="single" w:color="DDDDDD" w:sz="1"/>
              <w:bottom w:val="single" w:color="DDDDDD" w:sz="1"/>
              <w:right w:val="single" w:color="DDDDDD" w:sz="1"/>
            </w:tcBorders>
            <w:shd w:fill="D6E8D4" w:val="clear"/>
            <w:tcMar>
              <w:top w:type="dxa" w:w="90"/>
              <w:left w:type="dxa" w:w="150"/>
              <w:bottom w:type="dxa" w:w="90"/>
              <w:right w:type="dxa" w:w="150"/>
            </w:tcMar>
          </w:tcPr>
          <w:p>
            <w:r>
              <w:rPr>
                <w:rFonts w:ascii="Arial" w:cs="Arial" w:eastAsia="Arial" w:hAnsi="Arial"/>
                <w:b/>
                <w:bCs/>
                <w:color w:val="444444"/>
                <w:sz w:val="20"/>
                <w:szCs w:val="20"/>
              </w:rPr>
              <w:t xml:space="preserve">Month 10 to 11</w:t>
            </w:r>
          </w:p>
        </w:tc>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Secure licensing, insurance, and bike fleet quotes</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bCs/>
                <w:color w:val="444444"/>
                <w:sz w:val="20"/>
                <w:szCs w:val="20"/>
              </w:rPr>
              <w:t xml:space="preserve">Month 12</w:t>
            </w:r>
          </w:p>
        </w:tc>
        <w:tc>
          <w:tcPr>
            <w:tcW w:type="dxa" w:w="4680"/>
            <w:tcBorders>
              <w:top w:val="single" w:color="DDDDDD" w:sz="1"/>
              <w:left w:val="single" w:color="DDDDDD" w:sz="1"/>
              <w:bottom w:val="single" w:color="DDDDDD" w:sz="1"/>
              <w:right w:val="single" w:color="DDDDDD" w:sz="1"/>
            </w:tcBorders>
            <w:shd w:fill="F5F5F5" w:val="clear"/>
            <w:tcMar>
              <w:top w:type="dxa" w:w="90"/>
              <w:left w:type="dxa" w:w="150"/>
              <w:bottom w:type="dxa" w:w="90"/>
              <w:right w:type="dxa" w:w="150"/>
            </w:tcMar>
          </w:tcPr>
          <w:p>
            <w:r>
              <w:rPr>
                <w:rFonts w:ascii="Arial" w:cs="Arial" w:eastAsia="Arial" w:hAnsi="Arial"/>
                <w:color w:val="333333"/>
                <w:sz w:val="20"/>
                <w:szCs w:val="20"/>
              </w:rPr>
              <w:t xml:space="preserve">Soft launch Prosecco &amp; Pedals with 2 tours/week and waitlist</w:t>
            </w:r>
          </w:p>
        </w:tc>
      </w:tr>
      <w:tr>
        <w:tc>
          <w:tcPr>
            <w:tcW w:type="dxa" w:w="4680"/>
            <w:tcBorders>
              <w:top w:val="single" w:color="DDDDDD" w:sz="1"/>
              <w:left w:val="single" w:color="DDDDDD" w:sz="1"/>
              <w:bottom w:val="single" w:color="DDDDDD" w:sz="1"/>
              <w:right w:val="single" w:color="DDDDDD" w:sz="1"/>
            </w:tcBorders>
            <w:shd w:fill="D6E8D4" w:val="clear"/>
            <w:tcMar>
              <w:top w:type="dxa" w:w="90"/>
              <w:left w:type="dxa" w:w="150"/>
              <w:bottom w:type="dxa" w:w="90"/>
              <w:right w:type="dxa" w:w="150"/>
            </w:tcMar>
          </w:tcPr>
          <w:p>
            <w:r>
              <w:rPr>
                <w:rFonts w:ascii="Arial" w:cs="Arial" w:eastAsia="Arial" w:hAnsi="Arial"/>
                <w:b/>
                <w:bCs/>
                <w:color w:val="444444"/>
                <w:sz w:val="20"/>
                <w:szCs w:val="20"/>
              </w:rPr>
              <w:t xml:space="preserve">Year 2, Q1</w:t>
            </w:r>
          </w:p>
        </w:tc>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color w:val="333333"/>
                <w:sz w:val="20"/>
                <w:szCs w:val="20"/>
              </w:rPr>
              <w:t xml:space="preserve">Full launch with dedicated booking system and marketing</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bCs/>
                <w:color w:val="444444"/>
                <w:sz w:val="20"/>
                <w:szCs w:val="20"/>
              </w:rPr>
              <w:t xml:space="preserve">Year 2, Q3</w:t>
            </w:r>
          </w:p>
        </w:tc>
        <w:tc>
          <w:tcPr>
            <w:tcW w:type="dxa" w:w="4680"/>
            <w:tcBorders>
              <w:top w:val="single" w:color="DDDDDD" w:sz="1"/>
              <w:left w:val="single" w:color="DDDDDD" w:sz="1"/>
              <w:bottom w:val="single" w:color="DDDDDD" w:sz="1"/>
              <w:right w:val="single" w:color="DDDDDD" w:sz="1"/>
            </w:tcBorders>
            <w:shd w:fill="F5F5F5" w:val="clear"/>
            <w:tcMar>
              <w:top w:type="dxa" w:w="90"/>
              <w:left w:type="dxa" w:w="150"/>
              <w:bottom w:type="dxa" w:w="90"/>
              <w:right w:type="dxa" w:w="150"/>
            </w:tcMar>
          </w:tcPr>
          <w:p>
            <w:r>
              <w:rPr>
                <w:rFonts w:ascii="Arial" w:cs="Arial" w:eastAsia="Arial" w:hAnsi="Arial"/>
                <w:color w:val="333333"/>
                <w:sz w:val="20"/>
                <w:szCs w:val="20"/>
              </w:rPr>
              <w:t xml:space="preserve">Introduce Ride &amp; Dine co-branded packages with Petals</w:t>
            </w:r>
          </w:p>
        </w:tc>
      </w:tr>
    </w:tbl>
    <w:p>
      <w:pPr>
        <w:spacing w:before="40" w:after="40"/>
      </w:pPr>
      <w:r>
        <w:t xml:space="preserve"/>
      </w:r>
    </w:p>
    <w:p>
      <w:pPr>
        <w:spacing w:before="40" w:after="40"/>
      </w:pPr>
      <w:r>
        <w:t xml:space="preserve"/>
      </w:r>
    </w:p>
    <w:p>
      <w:pPr>
        <w:pStyle w:val="Heading2"/>
        <w:spacing w:before="300" w:after="120"/>
      </w:pPr>
      <w:r>
        <w:rPr>
          <w:rFonts w:ascii="Arial" w:cs="Arial" w:eastAsia="Arial" w:hAnsi="Arial"/>
          <w:b/>
          <w:bCs/>
          <w:color w:val="1A1A1A"/>
          <w:sz w:val="27"/>
          <w:szCs w:val="27"/>
        </w:rPr>
        <w:t xml:space="preserve">The Combined Brand Vision</w:t>
      </w:r>
    </w:p>
    <w:p>
      <w:pPr>
        <w:spacing w:before="60" w:after="80"/>
      </w:pPr>
      <w:r>
        <w:rPr>
          <w:rFonts w:ascii="Arial" w:cs="Arial" w:eastAsia="Arial" w:hAnsi="Arial"/>
          <w:color w:val="333333"/>
          <w:sz w:val="22"/>
          <w:szCs w:val="22"/>
        </w:rPr>
        <w:t xml:space="preserve">By Year 2, Petals &amp; Prosecco and Prosecco &amp; Pedals operate as a cohesive lifestyle brand ecosystem rooted in Palm Springs. Petals handles the intimate, styled indoor experience. Pedals handles the outdoor, active, social experience. Both share brand identity, a client base, a referral network, and a single overarching ethos: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AEA" w:val="clear"/>
            <w:tcMar>
              <w:top w:type="dxa" w:w="240"/>
              <w:left w:type="dxa" w:w="400"/>
              <w:bottom w:type="dxa" w:w="240"/>
              <w:right w:type="dxa" w:w="400"/>
            </w:tcMar>
          </w:tcPr>
          <w:p>
            <w:pPr>
              <w:jc w:val="center"/>
            </w:pPr>
            <w:r>
              <w:rPr>
                <w:rFonts w:ascii="Arial" w:cs="Arial" w:eastAsia="Arial" w:hAnsi="Arial"/>
                <w:i/>
                <w:iCs/>
                <w:color w:val="555555"/>
                <w:sz w:val="26"/>
                <w:szCs w:val="26"/>
              </w:rPr>
              <w:t xml:space="preserve">Life in Palm Springs should feel like an occasion. We are the people who make it feel that way.</w:t>
            </w:r>
          </w:p>
        </w:tc>
      </w:tr>
    </w:tbl>
    <w:p>
      <w:pPr>
        <w:spacing w:before="40" w:after="40"/>
      </w:pPr>
      <w:r>
        <w:t xml:space="preserve"/>
      </w:r>
    </w:p>
    <w:p>
      <w:pPr>
        <w:spacing w:before="40" w:after="40"/>
      </w:pPr>
      <w:r>
        <w:t xml:space="preserve"/>
      </w:r>
    </w:p>
    <w:p>
      <w:pPr>
        <w:spacing w:before="40" w:after="40"/>
      </w:pPr>
      <w:r>
        <w:t xml:space="preserve"/>
      </w:r>
    </w:p>
    <w:p>
      <w:pPr>
        <w:pBdr>
          <w:bottom w:val="single" w:color="E8BEBE" w:sz="6" w:space="1"/>
        </w:pBdr>
        <w:spacing w:before="120" w:after="200"/>
      </w:pPr>
      <w:r>
        <w:t xml:space="preserve"/>
      </w:r>
    </w:p>
    <w:p>
      <w:pPr>
        <w:spacing w:before="120" w:after="80"/>
        <w:jc w:val="center"/>
      </w:pPr>
      <w:r>
        <w:rPr>
          <w:rFonts w:ascii="Arial" w:cs="Arial" w:eastAsia="Arial" w:hAnsi="Arial"/>
          <w:b/>
          <w:bCs/>
          <w:color w:val="1A1A1A"/>
          <w:sz w:val="28"/>
          <w:szCs w:val="28"/>
        </w:rPr>
        <w:t xml:space="preserve">Petals &amp; Prosecco</w:t>
      </w:r>
    </w:p>
    <w:p>
      <w:pPr>
        <w:spacing w:before="0" w:after="40"/>
        <w:jc w:val="center"/>
      </w:pPr>
      <w:r>
        <w:rPr>
          <w:rFonts w:ascii="Arial" w:cs="Arial" w:eastAsia="Arial" w:hAnsi="Arial"/>
          <w:color w:val="AAAAAA"/>
          <w:sz w:val="20"/>
          <w:szCs w:val="20"/>
        </w:rPr>
        <w:t xml:space="preserve">Palm Springs, California  |  2025</w:t>
      </w:r>
    </w:p>
    <w:p>
      <w:pPr>
        <w:spacing w:before="80" w:after="80"/>
        <w:jc w:val="center"/>
      </w:pPr>
      <w:r>
        <w:rPr>
          <w:rFonts w:ascii="Arial" w:cs="Arial" w:eastAsia="Arial" w:hAnsi="Arial"/>
          <w:i/>
          <w:iCs/>
          <w:color w:val="C9A84C"/>
          <w:sz w:val="25"/>
          <w:szCs w:val="25"/>
        </w:rPr>
        <w:t xml:space="preserve">You host. We style.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1A"/>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2026-03-04T13:55:01.632Z</dcterms:created>
  <dcterms:modified xsi:type="dcterms:W3CDTF">2026-03-04T13:55:01.633Z</dcterms:modified>
</cp:coreProperties>
</file>

<file path=docProps/custom.xml><?xml version="1.0" encoding="utf-8"?>
<Properties xmlns="http://schemas.openxmlformats.org/officeDocument/2006/custom-properties" xmlns:vt="http://schemas.openxmlformats.org/officeDocument/2006/docPropsVTypes"/>
</file>