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HeroView.test.js Test Document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Bagel.io (Daily Time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Created by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“Bakery Studios”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November 29, 2022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Collin McColl, Vlad Lekhtsikau, Gene Park, Kalani Richard, Simeon Tran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Test Document written by Kalani Richard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Name: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Hero Page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Description: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First page that renders. This page provides access to login and create an account page.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Functional Testing done: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There are two testing suites, one to ensure that the components of the page renders (including the text and subheadings for the page)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 Cases for Equivalence Class: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Test Suite for rendering HeroPageView, make sure it has text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There is the App Title Display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There is the Subheading Display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There is the sub-sub headings displays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Test Suite for rendering HeroPageView, make sure that the buttons are rendering properly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There is a button which allows the user to create an account.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There is a button which allows the user to log 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