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iuabzskfq6a6" w:id="0"/>
      <w:bookmarkEnd w:id="0"/>
      <w:r w:rsidDel="00000000" w:rsidR="00000000" w:rsidRPr="00000000">
        <w:rPr>
          <w:rtl w:val="0"/>
        </w:rPr>
        <w:t xml:space="preserve">Въведение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Приложението представлява уеб страница (Single Page Application), в която потребителите могат по потърсен адрес да намерят точното му местоположение върху карта. За целта е изградена “търсачка”, както и карта с подложка на Google Maps. Процесът по атрибутиране на адрес към координати се нарича “Geocoding”. За успешното геокодиране е използван сървис на ArcGis.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Начин на стартиране на приложението:</w:t>
        <w:br w:type="textWrapping"/>
        <w:t xml:space="preserve">1. yarn install, за да се инсталират всички “dependencies”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2. Yarn start, за да се стартира дев сървър.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3. By default, приложението се намира на localhost, порт 3000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vtsg7q5qvkdc" w:id="1"/>
      <w:bookmarkEnd w:id="1"/>
      <w:r w:rsidDel="00000000" w:rsidR="00000000" w:rsidRPr="00000000">
        <w:rPr>
          <w:rtl w:val="0"/>
        </w:rPr>
        <w:t xml:space="preserve">Технологии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Основните технологии, които са използвани са JavaScript и CSS.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Беше взето решение да се използва ReactJS като библиотека, заради удобството, което тя дава, а именно реактивния начин, по който интерфейсът реагира на промени в данните. 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За надграждане на code base-a беше взето решение да се използва TypeScript, поради причината, че има данни които се преизползват на различни места, както и предимството всички данни да имат ясно обособени типове. 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  <w:t xml:space="preserve">Второстепенни технологии, които са използвани: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Zod - библиотека, която се използва за валидационни схеми, чрез които да се валидират данните, върнати от ендпойнтите;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Immer - библиотека, която се използва за “immutable” ъпдейтване на “state”;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React-google-maps - библиотека, която се използва за визуализация на google maps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swlwx5sc8byo" w:id="2"/>
      <w:bookmarkEnd w:id="2"/>
      <w:r w:rsidDel="00000000" w:rsidR="00000000" w:rsidRPr="00000000">
        <w:rPr>
          <w:rtl w:val="0"/>
        </w:rPr>
        <w:t xml:space="preserve">Решения </w:t>
      </w:r>
    </w:p>
    <w:p w:rsidR="00000000" w:rsidDel="00000000" w:rsidP="00000000" w:rsidRDefault="00000000" w:rsidRPr="00000000" w14:paraId="00000013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След разглеждане на документацията на сървиса, беше взето решение да се използват два ендпойнта от сървиса - suggest и findAddressCandidates. Като, suggest ендпойнтът е използван за търсене на адреси, а findAddressCandidates е използван, за да се геокодира избрания от потребителя адрес. В данните върнати от suggest, за всеки адрес присъства поле magicKey, чрез което, извиквайки findAddressCandidates и подавайки го, се оптимизира процесът по геокодиране.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Имплементацията на търсенето на адреси е енкапсулирана в компонент, който като “деца” рендерира полето за търсене, както и резултатите. Взето е решение да се имплементира кеш за потърсените резултати, който е non-persistent (при презареждане на приложението, кешът се изчиства). Поради причината, че един адрес може да участва в няколко различни търсения, беше взето решение структурата на резултатите да е обект, в който се пазят адресите по ID. За ID се използва text полето на върнатия резултат, което може би не е най-оптималното, тъй като не може да се гарантира, че два еднакви стринга винаги сочат към един адрес. В отделен обект се пазят резултатите за направените търсения, като резултатите се пазят в масив, съдържащ ID-тата на резултатите. Кешът съдържа резултатите за всички предходни търсения. </w:t>
        <w:br w:type="textWrapping"/>
        <w:br w:type="textWrapping"/>
        <w:tab/>
        <w:t xml:space="preserve">Имплементацията на избиране на адрес и геокодирането е извършена, използвайки  React Context. При селектиране на адрес от потребителя, се извършва заявка за геокодиране (findAddressCandidates) на адреса, като се подава самия адрес и magicKey поле. Решението да се използва контекст, е базирано на факта, че двата компонента, които се интересуват от геокодирането са разкачени един от друг. След като мине заявката и има данни, компонентът, в който е имплементирана картата, реагира на промяната в контекста и след това “премества” камерата на въпросното място. </w:t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n2i1sqqbx9cp" w:id="3"/>
      <w:bookmarkEnd w:id="3"/>
      <w:r w:rsidDel="00000000" w:rsidR="00000000" w:rsidRPr="00000000">
        <w:rPr>
          <w:rtl w:val="0"/>
        </w:rPr>
        <w:t xml:space="preserve">Алтернативни решения, подходи и технологии</w:t>
      </w:r>
    </w:p>
    <w:p w:rsidR="00000000" w:rsidDel="00000000" w:rsidP="00000000" w:rsidRDefault="00000000" w:rsidRPr="00000000" w14:paraId="00000018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Функционалността за търсене може да се имплементира и чрез използване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Redux</w:t>
        </w:r>
      </w:hyperlink>
      <w:r w:rsidDel="00000000" w:rsidR="00000000" w:rsidRPr="00000000">
        <w:rPr>
          <w:rtl w:val="0"/>
        </w:rPr>
        <w:t xml:space="preserve">. Предимството за използването му е, че “стейтът” на резултатите би бил изолиран от самите компоненти, както и заявките могат да се изпълняват извън контекста на компонентите, използвайки “middleware” какъвто 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Redux Saga</w:t>
        </w:r>
      </w:hyperlink>
      <w:r w:rsidDel="00000000" w:rsidR="00000000" w:rsidRPr="00000000">
        <w:rPr>
          <w:rtl w:val="0"/>
        </w:rPr>
        <w:t xml:space="preserve">. Решението </w:t>
      </w:r>
      <w:r w:rsidDel="00000000" w:rsidR="00000000" w:rsidRPr="00000000">
        <w:rPr>
          <w:b w:val="1"/>
          <w:rtl w:val="0"/>
        </w:rPr>
        <w:t xml:space="preserve">да не се използва </w:t>
      </w:r>
      <w:r w:rsidDel="00000000" w:rsidR="00000000" w:rsidRPr="00000000">
        <w:rPr>
          <w:rtl w:val="0"/>
        </w:rPr>
        <w:t xml:space="preserve">Redux e базирано на факта, че приложението е достатъчно малко с малко на брой компоненти и използването на такъв тип global state management solution би било overkill. </w:t>
        <w:br w:type="textWrapping"/>
        <w:br w:type="textWrapping"/>
        <w:tab/>
        <w:t xml:space="preserve">Имплементацията на кешът, може да бъде пропусната, ако се използва библиотеката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react-query</w:t>
        </w:r>
      </w:hyperlink>
      <w:r w:rsidDel="00000000" w:rsidR="00000000" w:rsidRPr="00000000">
        <w:rPr>
          <w:rtl w:val="0"/>
        </w:rPr>
        <w:t xml:space="preserve">, която по подразбиране кешира резултатите за еднакви заявки. В комбинация с Redux, може да се използва и Redux RTK. Решението </w:t>
      </w:r>
      <w:r w:rsidDel="00000000" w:rsidR="00000000" w:rsidRPr="00000000">
        <w:rPr>
          <w:b w:val="1"/>
          <w:rtl w:val="0"/>
        </w:rPr>
        <w:t xml:space="preserve">да не се използва </w:t>
      </w:r>
      <w:r w:rsidDel="00000000" w:rsidR="00000000" w:rsidRPr="00000000">
        <w:rPr>
          <w:rtl w:val="0"/>
        </w:rPr>
        <w:t xml:space="preserve">react-query е, че кешът е сравнително изолиран, както и няма нужда от уголемяване на bundle size-a за нещо толкова изолирано и малко.</w:t>
        <w:br w:type="textWrapping"/>
        <w:br w:type="textWrapping"/>
        <w:tab/>
        <w:t xml:space="preserve">Търсенето е имплементирано със suggest ендпойнтът поради факта, че този ендпойнт има семантиката на “търсачка”. Потенциално, findAddressCandidates също може да се използва за “търсачка”, но семантично е грешно, тъй като неговата основна идея е да геокодира. Също така, спрямо документацията, комбинацията от двата ендпойнта работи оптимизирано (описаното по-горе с magicKey). От своя страна, използвайки само findAddressCandidates, би оптимизирало user experience-a тъй като се спестява асинхронното геокодиране при клик на адрес. От друга страна, обаче, не е нужно да се пазят данни в паметта, които не са нужни (координатите на адресите).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dux.js.org/" TargetMode="External"/><Relationship Id="rId7" Type="http://schemas.openxmlformats.org/officeDocument/2006/relationships/hyperlink" Target="https://redux-saga.js.org/" TargetMode="External"/><Relationship Id="rId8" Type="http://schemas.openxmlformats.org/officeDocument/2006/relationships/hyperlink" Target="https://tanstack.com/query/v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