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0.0" w:type="dxa"/>
        <w:jc w:val="left"/>
        <w:tblInd w:w="-70.00000000000001" w:type="dxa"/>
        <w:tblLayout w:type="fixed"/>
        <w:tblLook w:val="0000"/>
      </w:tblPr>
      <w:tblGrid>
        <w:gridCol w:w="1690"/>
        <w:gridCol w:w="5940"/>
        <w:gridCol w:w="1440"/>
        <w:tblGridChange w:id="0">
          <w:tblGrid>
            <w:gridCol w:w="1690"/>
            <w:gridCol w:w="5940"/>
            <w:gridCol w:w="1440"/>
          </w:tblGrid>
        </w:tblGridChange>
      </w:tblGrid>
      <w:tr>
        <w:trPr>
          <w:cantSplit w:val="0"/>
          <w:tblHeader w:val="0"/>
        </w:trPr>
        <w:tc>
          <w:tcPr>
            <w:vAlign w:val="center"/>
          </w:tcPr>
          <w:p w:rsidR="00000000" w:rsidDel="00000000" w:rsidP="00000000" w:rsidRDefault="00000000" w:rsidRPr="00000000" w14:paraId="00000002">
            <w:pPr>
              <w:jc w:val="center"/>
              <w:rPr>
                <w:vertAlign w:val="baseline"/>
              </w:rPr>
            </w:pPr>
            <w:r w:rsidDel="00000000" w:rsidR="00000000" w:rsidRPr="00000000">
              <w:rPr>
                <w:vertAlign w:val="baseline"/>
              </w:rPr>
              <w:drawing>
                <wp:inline distB="0" distT="0" distL="114300" distR="114300">
                  <wp:extent cx="825500" cy="1028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25500" cy="10287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spacing w:after="240" w:before="240" w:lineRule="auto"/>
              <w:jc w:val="center"/>
              <w:rPr>
                <w:b w:val="0"/>
                <w:sz w:val="28"/>
                <w:szCs w:val="28"/>
                <w:vertAlign w:val="baseline"/>
              </w:rPr>
            </w:pPr>
            <w:r w:rsidDel="00000000" w:rsidR="00000000" w:rsidRPr="00000000">
              <w:rPr>
                <w:b w:val="1"/>
                <w:sz w:val="28"/>
                <w:szCs w:val="28"/>
                <w:vertAlign w:val="baseline"/>
                <w:rtl w:val="0"/>
              </w:rPr>
              <w:t xml:space="preserve">Софийски университет „Св. Кл. Охридски”</w:t>
            </w:r>
            <w:r w:rsidDel="00000000" w:rsidR="00000000" w:rsidRPr="00000000">
              <w:rPr>
                <w:rtl w:val="0"/>
              </w:rPr>
            </w:r>
          </w:p>
          <w:p w:rsidR="00000000" w:rsidDel="00000000" w:rsidP="00000000" w:rsidRDefault="00000000" w:rsidRPr="00000000" w14:paraId="00000004">
            <w:pPr>
              <w:spacing w:after="240" w:before="240" w:lineRule="auto"/>
              <w:jc w:val="center"/>
              <w:rPr>
                <w:sz w:val="28"/>
                <w:szCs w:val="28"/>
                <w:vertAlign w:val="baseline"/>
              </w:rPr>
            </w:pPr>
            <w:r w:rsidDel="00000000" w:rsidR="00000000" w:rsidRPr="00000000">
              <w:rPr>
                <w:sz w:val="28"/>
                <w:szCs w:val="28"/>
                <w:vertAlign w:val="baseline"/>
                <w:rtl w:val="0"/>
              </w:rPr>
              <w:t xml:space="preserve">Факултет по математика и информатика </w:t>
            </w:r>
          </w:p>
          <w:p w:rsidR="00000000" w:rsidDel="00000000" w:rsidP="00000000" w:rsidRDefault="00000000" w:rsidRPr="00000000" w14:paraId="00000005">
            <w:pPr>
              <w:spacing w:after="240" w:before="240" w:lineRule="auto"/>
              <w:jc w:val="center"/>
              <w:rPr>
                <w:i w:val="0"/>
                <w:sz w:val="28"/>
                <w:szCs w:val="28"/>
                <w:vertAlign w:val="baseline"/>
              </w:rPr>
            </w:pPr>
            <w:r w:rsidDel="00000000" w:rsidR="00000000" w:rsidRPr="00000000">
              <w:rPr>
                <w:i w:val="1"/>
                <w:sz w:val="28"/>
                <w:szCs w:val="28"/>
                <w:vertAlign w:val="baseline"/>
                <w:rtl w:val="0"/>
              </w:rPr>
              <w:t xml:space="preserve">Катедра „Софтуерни технологии”</w:t>
            </w:r>
            <w:r w:rsidDel="00000000" w:rsidR="00000000" w:rsidRPr="00000000">
              <w:rPr>
                <w:rtl w:val="0"/>
              </w:rPr>
            </w:r>
          </w:p>
        </w:tc>
        <w:tc>
          <w:tcPr>
            <w:vAlign w:val="center"/>
          </w:tcPr>
          <w:p w:rsidR="00000000" w:rsidDel="00000000" w:rsidP="00000000" w:rsidRDefault="00000000" w:rsidRPr="00000000" w14:paraId="00000006">
            <w:pPr>
              <w:spacing w:after="240" w:before="240" w:lineRule="auto"/>
              <w:jc w:val="center"/>
              <w:rPr>
                <w:sz w:val="28"/>
                <w:szCs w:val="28"/>
                <w:vertAlign w:val="baseline"/>
              </w:rPr>
            </w:pPr>
            <w:r w:rsidDel="00000000" w:rsidR="00000000" w:rsidRPr="00000000">
              <w:rPr>
                <w:vertAlign w:val="baseline"/>
              </w:rPr>
              <w:drawing>
                <wp:inline distB="0" distT="0" distL="114300" distR="114300">
                  <wp:extent cx="749300" cy="800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49300" cy="800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spacing w:after="120" w:before="120" w:lineRule="auto"/>
        <w:jc w:val="center"/>
        <w:rPr>
          <w:vertAlign w:val="baseline"/>
        </w:rPr>
      </w:pPr>
      <w:r w:rsidDel="00000000" w:rsidR="00000000" w:rsidRPr="00000000">
        <w:rPr>
          <w:rtl w:val="0"/>
        </w:rPr>
      </w:r>
    </w:p>
    <w:p w:rsidR="00000000" w:rsidDel="00000000" w:rsidP="00000000" w:rsidRDefault="00000000" w:rsidRPr="00000000" w14:paraId="00000008">
      <w:pPr>
        <w:spacing w:after="120" w:before="120" w:lineRule="auto"/>
        <w:jc w:val="center"/>
        <w:rPr>
          <w:vertAlign w:val="baseline"/>
        </w:rPr>
      </w:pPr>
      <w:r w:rsidDel="00000000" w:rsidR="00000000" w:rsidRPr="00000000">
        <w:rPr>
          <w:b w:val="1"/>
          <w:sz w:val="64"/>
          <w:szCs w:val="64"/>
          <w:rtl w:val="0"/>
        </w:rPr>
        <w:t xml:space="preserve">ПРЕД</w:t>
      </w:r>
      <w:r w:rsidDel="00000000" w:rsidR="00000000" w:rsidRPr="00000000">
        <w:rPr>
          <w:b w:val="1"/>
          <w:sz w:val="64"/>
          <w:szCs w:val="64"/>
          <w:vertAlign w:val="baseline"/>
          <w:rtl w:val="0"/>
        </w:rPr>
        <w:t xml:space="preserve">ДИПЛО</w:t>
      </w:r>
      <w:r w:rsidDel="00000000" w:rsidR="00000000" w:rsidRPr="00000000">
        <w:rPr>
          <w:b w:val="1"/>
          <w:sz w:val="64"/>
          <w:szCs w:val="64"/>
          <w:rtl w:val="0"/>
        </w:rPr>
        <w:t xml:space="preserve">МЕН</w:t>
      </w:r>
      <w:r w:rsidDel="00000000" w:rsidR="00000000" w:rsidRPr="00000000">
        <w:rPr>
          <w:b w:val="1"/>
          <w:sz w:val="64"/>
          <w:szCs w:val="64"/>
          <w:rtl w:val="0"/>
        </w:rPr>
        <w:t xml:space="preserve"> ПРОЕКТ</w:t>
      </w:r>
      <w:r w:rsidDel="00000000" w:rsidR="00000000" w:rsidRPr="00000000">
        <w:rPr>
          <w:sz w:val="64"/>
          <w:szCs w:val="64"/>
          <w:rtl w:val="0"/>
        </w:rPr>
        <w:br w:type="textWrapping"/>
      </w:r>
      <w:r w:rsidDel="00000000" w:rsidR="00000000" w:rsidRPr="00000000">
        <w:rPr>
          <w:rtl w:val="0"/>
        </w:rPr>
      </w:r>
    </w:p>
    <w:p w:rsidR="00000000" w:rsidDel="00000000" w:rsidP="00000000" w:rsidRDefault="00000000" w:rsidRPr="00000000" w14:paraId="00000009">
      <w:pPr>
        <w:spacing w:after="120" w:before="120" w:lineRule="auto"/>
        <w:jc w:val="center"/>
        <w:rPr>
          <w:sz w:val="32"/>
          <w:szCs w:val="32"/>
          <w:vertAlign w:val="baseline"/>
        </w:rPr>
      </w:pPr>
      <w:r w:rsidDel="00000000" w:rsidR="00000000" w:rsidRPr="00000000">
        <w:rPr>
          <w:sz w:val="32"/>
          <w:szCs w:val="32"/>
          <w:vertAlign w:val="baseline"/>
          <w:rtl w:val="0"/>
        </w:rPr>
        <w:t xml:space="preserve">на тема</w:t>
        <w:br w:type="textWrapping"/>
      </w:r>
    </w:p>
    <w:p w:rsidR="00000000" w:rsidDel="00000000" w:rsidP="00000000" w:rsidRDefault="00000000" w:rsidRPr="00000000" w14:paraId="0000000A">
      <w:pPr>
        <w:spacing w:after="120" w:before="120" w:lineRule="auto"/>
        <w:jc w:val="center"/>
        <w:rPr>
          <w:sz w:val="44"/>
          <w:szCs w:val="44"/>
          <w:vertAlign w:val="baseline"/>
        </w:rPr>
      </w:pPr>
      <w:r w:rsidDel="00000000" w:rsidR="00000000" w:rsidRPr="00000000">
        <w:rPr>
          <w:sz w:val="44"/>
          <w:szCs w:val="44"/>
          <w:vertAlign w:val="baseline"/>
          <w:rtl w:val="0"/>
        </w:rPr>
        <w:t xml:space="preserve">„Създаване на многомодален и многоезичен набор от данни за автоматично отговаряне на въпроси, давани на ученици от различни нива на обучение”</w:t>
      </w:r>
    </w:p>
    <w:p w:rsidR="00000000" w:rsidDel="00000000" w:rsidP="00000000" w:rsidRDefault="00000000" w:rsidRPr="00000000" w14:paraId="0000000B">
      <w:pPr>
        <w:spacing w:after="120" w:before="120" w:lineRule="auto"/>
        <w:jc w:val="left"/>
        <w:rPr>
          <w:sz w:val="32"/>
          <w:szCs w:val="32"/>
          <w:vertAlign w:val="baseline"/>
        </w:rPr>
      </w:pPr>
      <w:r w:rsidDel="00000000" w:rsidR="00000000" w:rsidRPr="00000000">
        <w:rPr>
          <w:rtl w:val="0"/>
        </w:rPr>
      </w:r>
    </w:p>
    <w:p w:rsidR="00000000" w:rsidDel="00000000" w:rsidP="00000000" w:rsidRDefault="00000000" w:rsidRPr="00000000" w14:paraId="0000000C">
      <w:pPr>
        <w:spacing w:after="120" w:before="120" w:lineRule="auto"/>
        <w:rPr>
          <w:sz w:val="28"/>
          <w:szCs w:val="28"/>
          <w:vertAlign w:val="baseline"/>
        </w:rPr>
      </w:pPr>
      <w:r w:rsidDel="00000000" w:rsidR="00000000" w:rsidRPr="00000000">
        <w:rPr>
          <w:sz w:val="28"/>
          <w:szCs w:val="28"/>
          <w:vertAlign w:val="baseline"/>
          <w:rtl w:val="0"/>
        </w:rPr>
        <w:t xml:space="preserve">Дипломант: </w:t>
      </w:r>
      <w:r w:rsidDel="00000000" w:rsidR="00000000" w:rsidRPr="00000000">
        <w:rPr>
          <w:b w:val="1"/>
          <w:sz w:val="28"/>
          <w:szCs w:val="28"/>
          <w:rtl w:val="0"/>
        </w:rPr>
        <w:t xml:space="preserve">Симеон Емилов Христов</w:t>
      </w:r>
      <w:r w:rsidDel="00000000" w:rsidR="00000000" w:rsidRPr="00000000">
        <w:rPr>
          <w:rtl w:val="0"/>
        </w:rPr>
      </w:r>
    </w:p>
    <w:p w:rsidR="00000000" w:rsidDel="00000000" w:rsidP="00000000" w:rsidRDefault="00000000" w:rsidRPr="00000000" w14:paraId="0000000D">
      <w:pPr>
        <w:spacing w:after="120" w:before="120" w:lineRule="auto"/>
        <w:rPr>
          <w:sz w:val="28"/>
          <w:szCs w:val="28"/>
          <w:vertAlign w:val="baseline"/>
        </w:rPr>
      </w:pPr>
      <w:r w:rsidDel="00000000" w:rsidR="00000000" w:rsidRPr="00000000">
        <w:rPr>
          <w:sz w:val="28"/>
          <w:szCs w:val="28"/>
          <w:vertAlign w:val="baseline"/>
          <w:rtl w:val="0"/>
        </w:rPr>
        <w:t xml:space="preserve">Специалност: </w:t>
      </w:r>
      <w:r w:rsidDel="00000000" w:rsidR="00000000" w:rsidRPr="00000000">
        <w:rPr>
          <w:b w:val="1"/>
          <w:sz w:val="28"/>
          <w:szCs w:val="28"/>
          <w:vertAlign w:val="baseline"/>
          <w:rtl w:val="0"/>
        </w:rPr>
        <w:t xml:space="preserve">Софтуерни технологии</w:t>
      </w:r>
      <w:r w:rsidDel="00000000" w:rsidR="00000000" w:rsidRPr="00000000">
        <w:rPr>
          <w:rtl w:val="0"/>
        </w:rPr>
      </w:r>
    </w:p>
    <w:p w:rsidR="00000000" w:rsidDel="00000000" w:rsidP="00000000" w:rsidRDefault="00000000" w:rsidRPr="00000000" w14:paraId="0000000E">
      <w:pPr>
        <w:spacing w:after="120" w:before="120" w:lineRule="auto"/>
        <w:rPr>
          <w:sz w:val="28"/>
          <w:szCs w:val="28"/>
          <w:vertAlign w:val="baseline"/>
        </w:rPr>
      </w:pPr>
      <w:r w:rsidDel="00000000" w:rsidR="00000000" w:rsidRPr="00000000">
        <w:rPr>
          <w:sz w:val="28"/>
          <w:szCs w:val="28"/>
          <w:vertAlign w:val="baseline"/>
          <w:rtl w:val="0"/>
        </w:rPr>
        <w:t xml:space="preserve">Факултетен</w:t>
      </w:r>
      <w:r w:rsidDel="00000000" w:rsidR="00000000" w:rsidRPr="00000000">
        <w:rPr>
          <w:sz w:val="28"/>
          <w:szCs w:val="28"/>
          <w:vertAlign w:val="baseline"/>
          <w:rtl w:val="0"/>
        </w:rPr>
        <w:t xml:space="preserve"> номер: </w:t>
      </w:r>
      <w:r w:rsidDel="00000000" w:rsidR="00000000" w:rsidRPr="00000000">
        <w:rPr>
          <w:b w:val="1"/>
          <w:sz w:val="28"/>
          <w:szCs w:val="28"/>
          <w:rtl w:val="0"/>
        </w:rPr>
        <w:t xml:space="preserve">6MI3400191</w:t>
        <w:br w:type="textWrapping"/>
      </w:r>
      <w:r w:rsidDel="00000000" w:rsidR="00000000" w:rsidRPr="00000000">
        <w:rPr>
          <w:rtl w:val="0"/>
        </w:rPr>
      </w:r>
    </w:p>
    <w:p w:rsidR="00000000" w:rsidDel="00000000" w:rsidP="00000000" w:rsidRDefault="00000000" w:rsidRPr="00000000" w14:paraId="0000000F">
      <w:pPr>
        <w:spacing w:after="120" w:before="240" w:lineRule="auto"/>
        <w:jc w:val="right"/>
        <w:rPr>
          <w:sz w:val="28"/>
          <w:szCs w:val="28"/>
          <w:vertAlign w:val="baseline"/>
        </w:rPr>
      </w:pPr>
      <w:r w:rsidDel="00000000" w:rsidR="00000000" w:rsidRPr="00000000">
        <w:rPr>
          <w:sz w:val="28"/>
          <w:szCs w:val="28"/>
          <w:vertAlign w:val="baseline"/>
          <w:rtl w:val="0"/>
        </w:rPr>
        <w:t xml:space="preserve">Науч</w:t>
      </w:r>
      <w:r w:rsidDel="00000000" w:rsidR="00000000" w:rsidRPr="00000000">
        <w:rPr>
          <w:sz w:val="28"/>
          <w:szCs w:val="28"/>
          <w:rtl w:val="0"/>
        </w:rPr>
        <w:t xml:space="preserve">ни</w:t>
      </w:r>
      <w:r w:rsidDel="00000000" w:rsidR="00000000" w:rsidRPr="00000000">
        <w:rPr>
          <w:sz w:val="28"/>
          <w:szCs w:val="28"/>
          <w:vertAlign w:val="baseline"/>
          <w:rtl w:val="0"/>
        </w:rPr>
        <w:t xml:space="preserve"> ръководители:</w:t>
      </w:r>
    </w:p>
    <w:p w:rsidR="00000000" w:rsidDel="00000000" w:rsidP="00000000" w:rsidRDefault="00000000" w:rsidRPr="00000000" w14:paraId="00000010">
      <w:pPr>
        <w:jc w:val="right"/>
        <w:rPr>
          <w:sz w:val="28"/>
          <w:szCs w:val="28"/>
          <w:highlight w:val="white"/>
        </w:rPr>
      </w:pPr>
      <w:r w:rsidDel="00000000" w:rsidR="00000000" w:rsidRPr="00000000">
        <w:rPr>
          <w:sz w:val="28"/>
          <w:szCs w:val="28"/>
          <w:highlight w:val="white"/>
          <w:rtl w:val="0"/>
        </w:rPr>
        <w:t xml:space="preserve">проф. д-р Преслав Наков, катедра „Обработка на естествен език“, Университет „Мохамед Бин Зайед по Изкуствен интелект“, Обединените Арабски Емирства</w:t>
      </w:r>
    </w:p>
    <w:p w:rsidR="00000000" w:rsidDel="00000000" w:rsidP="00000000" w:rsidRDefault="00000000" w:rsidRPr="00000000" w14:paraId="00000011">
      <w:pPr>
        <w:jc w:val="right"/>
        <w:rPr>
          <w:sz w:val="28"/>
          <w:szCs w:val="28"/>
          <w:highlight w:val="white"/>
        </w:rPr>
      </w:pPr>
      <w:r w:rsidDel="00000000" w:rsidR="00000000" w:rsidRPr="00000000">
        <w:rPr>
          <w:rtl w:val="0"/>
        </w:rPr>
      </w:r>
    </w:p>
    <w:p w:rsidR="00000000" w:rsidDel="00000000" w:rsidP="00000000" w:rsidRDefault="00000000" w:rsidRPr="00000000" w14:paraId="00000012">
      <w:pPr>
        <w:jc w:val="right"/>
        <w:rPr>
          <w:sz w:val="28"/>
          <w:szCs w:val="28"/>
          <w:highlight w:val="white"/>
        </w:rPr>
      </w:pPr>
      <w:r w:rsidDel="00000000" w:rsidR="00000000" w:rsidRPr="00000000">
        <w:rPr>
          <w:sz w:val="28"/>
          <w:szCs w:val="28"/>
          <w:highlight w:val="white"/>
          <w:rtl w:val="0"/>
        </w:rPr>
        <w:t xml:space="preserve">проф. д-р Иван Койчев, катедра „Софтуерни технологии“, ФМИ, СУ „Св. Климент Охридски“</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0"/>
          <w:szCs w:val="30"/>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8"/>
          <w:szCs w:val="28"/>
          <w:highlight w:val="white"/>
        </w:rPr>
      </w:pPr>
      <w:r w:rsidDel="00000000" w:rsidR="00000000" w:rsidRPr="00000000">
        <w:rPr>
          <w:sz w:val="28"/>
          <w:szCs w:val="28"/>
          <w:highlight w:val="white"/>
          <w:rtl w:val="0"/>
        </w:rPr>
        <w:t xml:space="preserve">Консултант</w:t>
      </w:r>
      <w:r w:rsidDel="00000000" w:rsidR="00000000" w:rsidRPr="00000000">
        <w:rPr>
          <w:sz w:val="28"/>
          <w:szCs w:val="28"/>
          <w:highlight w:val="white"/>
          <w:rtl w:val="0"/>
        </w:rPr>
        <w:t xml:space="preserve">: докт. Димитър Димитров, катедра „Софтуерни технологии“, ФМИ, СУ „Св. Климент Охридски“</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8"/>
          <w:szCs w:val="28"/>
          <w:highlight w:val="white"/>
        </w:rPr>
      </w:pPr>
      <w:r w:rsidDel="00000000" w:rsidR="00000000" w:rsidRPr="00000000">
        <w:rPr>
          <w:rtl w:val="0"/>
        </w:rPr>
      </w:r>
    </w:p>
    <w:p w:rsidR="00000000" w:rsidDel="00000000" w:rsidP="00000000" w:rsidRDefault="00000000" w:rsidRPr="00000000" w14:paraId="00000016">
      <w:pPr>
        <w:jc w:val="center"/>
        <w:rPr>
          <w:vertAlign w:val="baseline"/>
        </w:rPr>
      </w:pPr>
      <w:r w:rsidDel="00000000" w:rsidR="00000000" w:rsidRPr="00000000">
        <w:rPr>
          <w:sz w:val="28"/>
          <w:szCs w:val="28"/>
          <w:vertAlign w:val="baseline"/>
          <w:rtl w:val="0"/>
        </w:rPr>
        <w:t xml:space="preserve">София, 20</w:t>
      </w:r>
      <w:r w:rsidDel="00000000" w:rsidR="00000000" w:rsidRPr="00000000">
        <w:rPr>
          <w:sz w:val="28"/>
          <w:szCs w:val="28"/>
          <w:rtl w:val="0"/>
        </w:rPr>
        <w:t xml:space="preserve">24</w:t>
      </w:r>
      <w:r w:rsidDel="00000000" w:rsidR="00000000" w:rsidRPr="00000000">
        <w:rPr>
          <w:sz w:val="28"/>
          <w:szCs w:val="28"/>
          <w:vertAlign w:val="baseline"/>
          <w:rtl w:val="0"/>
        </w:rPr>
        <w:t xml:space="preserve"> г.</w:t>
      </w:r>
      <w:r w:rsidDel="00000000" w:rsidR="00000000" w:rsidRPr="00000000">
        <w:rPr>
          <w:rtl w:val="0"/>
        </w:rPr>
      </w:r>
    </w:p>
    <w:p w:rsidR="00000000" w:rsidDel="00000000" w:rsidP="00000000" w:rsidRDefault="00000000" w:rsidRPr="00000000" w14:paraId="00000017">
      <w:pPr>
        <w:spacing w:after="240" w:before="240" w:lineRule="auto"/>
        <w:rPr>
          <w:b w:val="0"/>
          <w:sz w:val="40"/>
          <w:szCs w:val="40"/>
          <w:vertAlign w:val="baseline"/>
        </w:rPr>
      </w:pPr>
      <w:r w:rsidDel="00000000" w:rsidR="00000000" w:rsidRPr="00000000">
        <w:br w:type="page"/>
      </w:r>
      <w:r w:rsidDel="00000000" w:rsidR="00000000" w:rsidRPr="00000000">
        <w:rPr>
          <w:b w:val="1"/>
          <w:sz w:val="40"/>
          <w:szCs w:val="40"/>
          <w:vertAlign w:val="baseline"/>
          <w:rtl w:val="0"/>
        </w:rPr>
        <w:t xml:space="preserve">Съдържание</w:t>
      </w:r>
      <w:r w:rsidDel="00000000" w:rsidR="00000000" w:rsidRPr="00000000">
        <w:rPr>
          <w:rtl w:val="0"/>
        </w:rPr>
      </w:r>
    </w:p>
    <w:p w:rsidR="00000000" w:rsidDel="00000000" w:rsidP="00000000" w:rsidRDefault="00000000" w:rsidRPr="00000000" w14:paraId="00000018">
      <w:pPr>
        <w:rPr>
          <w:b w:val="0"/>
          <w:sz w:val="28"/>
          <w:szCs w:val="28"/>
          <w:vertAlign w:val="baseline"/>
        </w:rPr>
      </w:pPr>
      <w:r w:rsidDel="00000000" w:rsidR="00000000" w:rsidRPr="00000000">
        <w:rPr>
          <w:b w:val="1"/>
          <w:sz w:val="28"/>
          <w:szCs w:val="28"/>
          <w:vertAlign w:val="baseline"/>
          <w:rtl w:val="0"/>
        </w:rPr>
        <w:t xml:space="preserve">Глава 1. Увод </w:t>
      </w:r>
      <w:r w:rsidDel="00000000" w:rsidR="00000000" w:rsidRPr="00000000">
        <w:rPr>
          <w:vertAlign w:val="baseline"/>
          <w:rtl w:val="0"/>
        </w:rPr>
        <w:t xml:space="preserve">(3-5стр.)</w:t>
      </w: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vertAlign w:val="baseline"/>
          <w:rtl w:val="0"/>
        </w:rPr>
        <w:t xml:space="preserve">1.1. Актуалност на проблема и мотивация (0,5-1стр.)</w:t>
      </w:r>
    </w:p>
    <w:p w:rsidR="00000000" w:rsidDel="00000000" w:rsidP="00000000" w:rsidRDefault="00000000" w:rsidRPr="00000000" w14:paraId="0000001A">
      <w:pPr>
        <w:rPr>
          <w:vertAlign w:val="baseline"/>
        </w:rPr>
      </w:pPr>
      <w:r w:rsidDel="00000000" w:rsidR="00000000" w:rsidRPr="00000000">
        <w:rPr>
          <w:vertAlign w:val="baseline"/>
          <w:rtl w:val="0"/>
        </w:rPr>
        <w:t xml:space="preserve">1.2. Цел и задачи на дипломната работа (1-2стр.)</w:t>
      </w:r>
    </w:p>
    <w:p w:rsidR="00000000" w:rsidDel="00000000" w:rsidP="00000000" w:rsidRDefault="00000000" w:rsidRPr="00000000" w14:paraId="0000001B">
      <w:pPr>
        <w:rPr>
          <w:vertAlign w:val="baseline"/>
        </w:rPr>
      </w:pPr>
      <w:r w:rsidDel="00000000" w:rsidR="00000000" w:rsidRPr="00000000">
        <w:rPr>
          <w:vertAlign w:val="baseline"/>
          <w:rtl w:val="0"/>
        </w:rPr>
        <w:t xml:space="preserve">1.3. Очаквани ползи от реализацията (1-2стр.)</w:t>
      </w:r>
    </w:p>
    <w:p w:rsidR="00000000" w:rsidDel="00000000" w:rsidP="00000000" w:rsidRDefault="00000000" w:rsidRPr="00000000" w14:paraId="0000001C">
      <w:pPr>
        <w:rPr>
          <w:vertAlign w:val="baseline"/>
        </w:rPr>
      </w:pPr>
      <w:r w:rsidDel="00000000" w:rsidR="00000000" w:rsidRPr="00000000">
        <w:rPr>
          <w:vertAlign w:val="baseline"/>
          <w:rtl w:val="0"/>
        </w:rPr>
        <w:t xml:space="preserve">1.4. Структура на дипломната работа (0,5-1стр.)</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Големите езикови модели набират популярност в различни аспекти на човешката дейност. Отличителна тяхна черта е даването на кратък, точен и релевантен отговор на широка гама въпроси. Многомодалните многоезични езикови модели са вид езикови модели, който може да се използва в образователната система за получаване на отговор на въпроси от затворен тип.</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Настоящият преддипломен проект се фокусира върху създаването на набор от данни, включващ три типа въпроси, давани на ученици. Въпросите могат да включват изцяло текст, а могат да включват и картинки с текст. Възможно е картинката да бъде част от въпроса, но също е възможно и самите отговори на включват (понякога изцяло) картинки. Разглеждат се само въпроси със затворен отговор, в които има само един верен отговор. Резултатите от този преддипломен проект ще послужат като основа за дипломна работа, която има за цел да направи сравнителен анализ на свободно достъпни многомодални многоезични езикови модели.</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Целта на преддипломния проект е да се създаде многомодален и многоезичен набор от данни за автоматично отговаряне на въпроси, давани на ученици от различни нива на обучение, и прилагане на основни езикови модели за получаване на отправна точка за бъдещи сравнения.</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0"/>
          <w:sz w:val="28"/>
          <w:szCs w:val="28"/>
          <w:vertAlign w:val="baseline"/>
        </w:rPr>
      </w:pPr>
      <w:r w:rsidDel="00000000" w:rsidR="00000000" w:rsidRPr="00000000">
        <w:rPr>
          <w:b w:val="1"/>
          <w:sz w:val="28"/>
          <w:szCs w:val="28"/>
          <w:vertAlign w:val="baseline"/>
          <w:rtl w:val="0"/>
        </w:rPr>
        <w:t xml:space="preserve">Глава 2. </w:t>
      </w:r>
      <w:r w:rsidDel="00000000" w:rsidR="00000000" w:rsidRPr="00000000">
        <w:rPr>
          <w:b w:val="1"/>
          <w:sz w:val="28"/>
          <w:szCs w:val="28"/>
          <w:rtl w:val="0"/>
        </w:rPr>
        <w:t xml:space="preserve">Обзор на съществуващи подходи и формиране на множества от подобни типове множества от данни</w:t>
      </w:r>
      <w:r w:rsidDel="00000000" w:rsidR="00000000" w:rsidRPr="00000000">
        <w:rPr>
          <w:b w:val="1"/>
          <w:sz w:val="28"/>
          <w:szCs w:val="28"/>
          <w:vertAlign w:val="baseline"/>
          <w:rtl w:val="0"/>
        </w:rPr>
        <w:t xml:space="preserve"> </w:t>
      </w:r>
      <w:r w:rsidDel="00000000" w:rsidR="00000000" w:rsidRPr="00000000">
        <w:rPr>
          <w:vertAlign w:val="baseline"/>
          <w:rtl w:val="0"/>
        </w:rPr>
        <w:t xml:space="preserve">(10-15стр.)</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vertAlign w:val="baseline"/>
          <w:rtl w:val="0"/>
        </w:rPr>
        <w:t xml:space="preserve">2.1. Основни дефиниции</w:t>
      </w:r>
    </w:p>
    <w:p w:rsidR="00000000" w:rsidDel="00000000" w:rsidP="00000000" w:rsidRDefault="00000000" w:rsidRPr="00000000" w14:paraId="00000027">
      <w:pPr>
        <w:rPr>
          <w:vertAlign w:val="baseline"/>
        </w:rPr>
      </w:pPr>
      <w:r w:rsidDel="00000000" w:rsidR="00000000" w:rsidRPr="00000000">
        <w:rPr>
          <w:vertAlign w:val="baseline"/>
          <w:rtl w:val="0"/>
        </w:rPr>
        <w:t xml:space="preserve">2.2. Подходи, методи (евентуално модели и стандарти) за решаване на проблемите</w:t>
      </w:r>
    </w:p>
    <w:p w:rsidR="00000000" w:rsidDel="00000000" w:rsidP="00000000" w:rsidRDefault="00000000" w:rsidRPr="00000000" w14:paraId="00000028">
      <w:pPr>
        <w:rPr>
          <w:vertAlign w:val="baseline"/>
        </w:rPr>
      </w:pPr>
      <w:r w:rsidDel="00000000" w:rsidR="00000000" w:rsidRPr="00000000">
        <w:rPr>
          <w:vertAlign w:val="baseline"/>
          <w:rtl w:val="0"/>
        </w:rPr>
        <w:t xml:space="preserve">2.3. Съществуващи решения (практически реализации)</w:t>
      </w:r>
    </w:p>
    <w:p w:rsidR="00000000" w:rsidDel="00000000" w:rsidP="00000000" w:rsidRDefault="00000000" w:rsidRPr="00000000" w14:paraId="00000029">
      <w:pPr>
        <w:rPr>
          <w:vertAlign w:val="baseline"/>
        </w:rPr>
      </w:pPr>
      <w:r w:rsidDel="00000000" w:rsidR="00000000" w:rsidRPr="00000000">
        <w:rPr>
          <w:vertAlign w:val="baseline"/>
          <w:rtl w:val="0"/>
        </w:rPr>
        <w:t xml:space="preserve">2.4. Избор на критерии за сравнение и сравнителен анализ на решения/методи/стандарти/...</w:t>
      </w:r>
    </w:p>
    <w:p w:rsidR="00000000" w:rsidDel="00000000" w:rsidP="00000000" w:rsidRDefault="00000000" w:rsidRPr="00000000" w14:paraId="0000002A">
      <w:pPr>
        <w:rPr>
          <w:vertAlign w:val="baseline"/>
        </w:rPr>
      </w:pPr>
      <w:r w:rsidDel="00000000" w:rsidR="00000000" w:rsidRPr="00000000">
        <w:rPr>
          <w:vertAlign w:val="baseline"/>
          <w:rtl w:val="0"/>
        </w:rPr>
        <w:t xml:space="preserve">2.5. Изводи</w:t>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b w:val="0"/>
          <w:sz w:val="28"/>
          <w:szCs w:val="28"/>
          <w:vertAlign w:val="baseline"/>
        </w:rPr>
      </w:pPr>
      <w:r w:rsidDel="00000000" w:rsidR="00000000" w:rsidRPr="00000000">
        <w:rPr>
          <w:b w:val="1"/>
          <w:sz w:val="28"/>
          <w:szCs w:val="28"/>
          <w:vertAlign w:val="baseline"/>
          <w:rtl w:val="0"/>
        </w:rPr>
        <w:t xml:space="preserve">Глава 3. Използвани технологии, платформи и/или методологии </w:t>
      </w:r>
      <w:r w:rsidDel="00000000" w:rsidR="00000000" w:rsidRPr="00000000">
        <w:rPr>
          <w:b w:val="1"/>
          <w:color w:val="008000"/>
          <w:sz w:val="28"/>
          <w:szCs w:val="28"/>
          <w:vertAlign w:val="baseline"/>
          <w:rtl w:val="0"/>
        </w:rPr>
        <w:t xml:space="preserve">(за практическото решаване на проблема)</w:t>
      </w:r>
      <w:r w:rsidDel="00000000" w:rsidR="00000000" w:rsidRPr="00000000">
        <w:rPr>
          <w:b w:val="1"/>
          <w:sz w:val="28"/>
          <w:szCs w:val="28"/>
          <w:vertAlign w:val="baseline"/>
          <w:rtl w:val="0"/>
        </w:rPr>
        <w:t xml:space="preserve"> </w:t>
      </w:r>
      <w:r w:rsidDel="00000000" w:rsidR="00000000" w:rsidRPr="00000000">
        <w:rPr>
          <w:vertAlign w:val="baseline"/>
          <w:rtl w:val="0"/>
        </w:rPr>
        <w:t xml:space="preserve">(10-15стр.)</w:t>
      </w:r>
      <w:r w:rsidDel="00000000" w:rsidR="00000000" w:rsidRPr="00000000">
        <w:rPr>
          <w:rtl w:val="0"/>
        </w:rPr>
      </w:r>
    </w:p>
    <w:p w:rsidR="00000000" w:rsidDel="00000000" w:rsidP="00000000" w:rsidRDefault="00000000" w:rsidRPr="00000000" w14:paraId="0000002D">
      <w:pPr>
        <w:rPr>
          <w:b w:val="0"/>
          <w:vertAlign w:val="baseline"/>
        </w:rPr>
      </w:pPr>
      <w:r w:rsidDel="00000000" w:rsidR="00000000" w:rsidRPr="00000000">
        <w:rPr>
          <w:vertAlign w:val="baseline"/>
          <w:rtl w:val="0"/>
        </w:rPr>
        <w:t xml:space="preserve">3.1. Изисквания към средствата (технологии, платформи и методологии)</w:t>
      </w: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vertAlign w:val="baseline"/>
          <w:rtl w:val="0"/>
        </w:rPr>
        <w:t xml:space="preserve">3.2. Видове средства (технологии, платформи и методологии) и начин и място за използването им – сравненителен анализ</w:t>
      </w:r>
    </w:p>
    <w:p w:rsidR="00000000" w:rsidDel="00000000" w:rsidP="00000000" w:rsidRDefault="00000000" w:rsidRPr="00000000" w14:paraId="0000002F">
      <w:pPr>
        <w:rPr>
          <w:vertAlign w:val="baseline"/>
        </w:rPr>
      </w:pPr>
      <w:r w:rsidDel="00000000" w:rsidR="00000000" w:rsidRPr="00000000">
        <w:rPr>
          <w:vertAlign w:val="baseline"/>
          <w:rtl w:val="0"/>
        </w:rPr>
        <w:t xml:space="preserve">3.3. Избор на средствата (технологии, платформи и методологии)</w:t>
      </w:r>
    </w:p>
    <w:p w:rsidR="00000000" w:rsidDel="00000000" w:rsidP="00000000" w:rsidRDefault="00000000" w:rsidRPr="00000000" w14:paraId="00000030">
      <w:pPr>
        <w:rPr>
          <w:vertAlign w:val="baseline"/>
        </w:rPr>
      </w:pPr>
      <w:r w:rsidDel="00000000" w:rsidR="00000000" w:rsidRPr="00000000">
        <w:rPr>
          <w:vertAlign w:val="baseline"/>
          <w:rtl w:val="0"/>
        </w:rPr>
        <w:t xml:space="preserve">3.4. Изводи</w:t>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b w:val="0"/>
          <w:sz w:val="28"/>
          <w:szCs w:val="28"/>
          <w:vertAlign w:val="baseline"/>
        </w:rPr>
      </w:pPr>
      <w:r w:rsidDel="00000000" w:rsidR="00000000" w:rsidRPr="00000000">
        <w:rPr>
          <w:b w:val="1"/>
          <w:sz w:val="28"/>
          <w:szCs w:val="28"/>
          <w:vertAlign w:val="baseline"/>
          <w:rtl w:val="0"/>
        </w:rPr>
        <w:t xml:space="preserve">Глава 4. Анализ </w:t>
      </w:r>
      <w:r w:rsidDel="00000000" w:rsidR="00000000" w:rsidRPr="00000000">
        <w:rPr>
          <w:vertAlign w:val="baseline"/>
          <w:rtl w:val="0"/>
        </w:rPr>
        <w:t xml:space="preserve">(10-15стр.)</w:t>
      </w: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vertAlign w:val="baseline"/>
          <w:rtl w:val="0"/>
        </w:rPr>
        <w:t xml:space="preserve">4.1. Концептуален модел</w:t>
      </w:r>
    </w:p>
    <w:p w:rsidR="00000000" w:rsidDel="00000000" w:rsidP="00000000" w:rsidRDefault="00000000" w:rsidRPr="00000000" w14:paraId="00000034">
      <w:pPr>
        <w:rPr>
          <w:vertAlign w:val="baseline"/>
        </w:rPr>
      </w:pPr>
      <w:r w:rsidDel="00000000" w:rsidR="00000000" w:rsidRPr="00000000">
        <w:rPr>
          <w:vertAlign w:val="baseline"/>
          <w:rtl w:val="0"/>
        </w:rPr>
        <w:t xml:space="preserve">4.2. Потребителски (функционални) изисквания (права, роли, статуси, диаграми, ...)</w:t>
      </w:r>
    </w:p>
    <w:p w:rsidR="00000000" w:rsidDel="00000000" w:rsidP="00000000" w:rsidRDefault="00000000" w:rsidRPr="00000000" w14:paraId="00000035">
      <w:pPr>
        <w:rPr>
          <w:vertAlign w:val="baseline"/>
        </w:rPr>
      </w:pPr>
      <w:r w:rsidDel="00000000" w:rsidR="00000000" w:rsidRPr="00000000">
        <w:rPr>
          <w:vertAlign w:val="baseline"/>
          <w:rtl w:val="0"/>
        </w:rPr>
        <w:t xml:space="preserve">4.3. Качествени (нефункционални) изисквания (като напр. преносимост, използваемост, скалируемост, поддръжка, ...)</w:t>
      </w:r>
    </w:p>
    <w:p w:rsidR="00000000" w:rsidDel="00000000" w:rsidP="00000000" w:rsidRDefault="00000000" w:rsidRPr="00000000" w14:paraId="00000036">
      <w:pPr>
        <w:rPr>
          <w:vertAlign w:val="baseline"/>
        </w:rPr>
      </w:pPr>
      <w:r w:rsidDel="00000000" w:rsidR="00000000" w:rsidRPr="00000000">
        <w:rPr>
          <w:vertAlign w:val="baseline"/>
          <w:rtl w:val="0"/>
        </w:rPr>
        <w:t xml:space="preserve">4.4. Работни (бизнес) процеси</w:t>
      </w:r>
    </w:p>
    <w:p w:rsidR="00000000" w:rsidDel="00000000" w:rsidP="00000000" w:rsidRDefault="00000000" w:rsidRPr="00000000" w14:paraId="00000037">
      <w:pPr>
        <w:rPr>
          <w:vertAlign w:val="baseline"/>
        </w:rPr>
      </w:pPr>
      <w:r w:rsidDel="00000000" w:rsidR="00000000" w:rsidRPr="00000000">
        <w:rPr>
          <w:vertAlign w:val="baseline"/>
          <w:rtl w:val="0"/>
        </w:rPr>
        <w:t xml:space="preserve">4.5. Изводи</w:t>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b w:val="0"/>
          <w:sz w:val="28"/>
          <w:szCs w:val="28"/>
          <w:vertAlign w:val="baseline"/>
        </w:rPr>
      </w:pPr>
      <w:r w:rsidDel="00000000" w:rsidR="00000000" w:rsidRPr="00000000">
        <w:rPr>
          <w:b w:val="1"/>
          <w:sz w:val="28"/>
          <w:szCs w:val="28"/>
          <w:vertAlign w:val="baseline"/>
          <w:rtl w:val="0"/>
        </w:rPr>
        <w:t xml:space="preserve">Глава 5. Проектиране </w:t>
      </w:r>
      <w:r w:rsidDel="00000000" w:rsidR="00000000" w:rsidRPr="00000000">
        <w:rPr>
          <w:vertAlign w:val="baseline"/>
          <w:rtl w:val="0"/>
        </w:rPr>
        <w:t xml:space="preserve">(10-15стр.)</w:t>
      </w: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vertAlign w:val="baseline"/>
          <w:rtl w:val="0"/>
        </w:rPr>
        <w:t xml:space="preserve">5.1. Обща архитектура – напр. слоеве, модули, блокове, компоненти...</w:t>
      </w:r>
    </w:p>
    <w:p w:rsidR="00000000" w:rsidDel="00000000" w:rsidP="00000000" w:rsidRDefault="00000000" w:rsidRPr="00000000" w14:paraId="0000003B">
      <w:pPr>
        <w:rPr>
          <w:vertAlign w:val="baseline"/>
        </w:rPr>
      </w:pPr>
      <w:r w:rsidDel="00000000" w:rsidR="00000000" w:rsidRPr="00000000">
        <w:rPr>
          <w:vertAlign w:val="baseline"/>
          <w:rtl w:val="0"/>
        </w:rPr>
        <w:t xml:space="preserve">5.2. Модел на данните (напр. база данни, файлова структура, ...)</w:t>
      </w:r>
    </w:p>
    <w:p w:rsidR="00000000" w:rsidDel="00000000" w:rsidP="00000000" w:rsidRDefault="00000000" w:rsidRPr="00000000" w14:paraId="0000003C">
      <w:pPr>
        <w:rPr>
          <w:vertAlign w:val="baseline"/>
        </w:rPr>
      </w:pPr>
      <w:r w:rsidDel="00000000" w:rsidR="00000000" w:rsidRPr="00000000">
        <w:rPr>
          <w:vertAlign w:val="baseline"/>
          <w:rtl w:val="0"/>
        </w:rPr>
        <w:t xml:space="preserve">5.3. Диаграми (на структура и поведение - по слоеве и модули, с извадки от кода)</w:t>
      </w:r>
    </w:p>
    <w:p w:rsidR="00000000" w:rsidDel="00000000" w:rsidP="00000000" w:rsidRDefault="00000000" w:rsidRPr="00000000" w14:paraId="0000003D">
      <w:pPr>
        <w:rPr>
          <w:vertAlign w:val="baseline"/>
        </w:rPr>
      </w:pPr>
      <w:r w:rsidDel="00000000" w:rsidR="00000000" w:rsidRPr="00000000">
        <w:rPr>
          <w:vertAlign w:val="baseline"/>
          <w:rtl w:val="0"/>
        </w:rPr>
        <w:t xml:space="preserve">5.4. Потребителски интерфейс (опционално)</w:t>
      </w:r>
    </w:p>
    <w:p w:rsidR="00000000" w:rsidDel="00000000" w:rsidP="00000000" w:rsidRDefault="00000000" w:rsidRPr="00000000" w14:paraId="0000003E">
      <w:pPr>
        <w:rPr>
          <w:vertAlign w:val="baseline"/>
        </w:rPr>
      </w:pPr>
      <w:r w:rsidDel="00000000" w:rsidR="00000000" w:rsidRPr="00000000">
        <w:rPr>
          <w:vertAlign w:val="baseline"/>
          <w:rtl w:val="0"/>
        </w:rPr>
        <w:t xml:space="preserve">5.5. Ресурсни и спомагателни модули (опционално)</w:t>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b w:val="0"/>
          <w:sz w:val="28"/>
          <w:szCs w:val="28"/>
          <w:vertAlign w:val="baseline"/>
        </w:rPr>
      </w:pPr>
      <w:r w:rsidDel="00000000" w:rsidR="00000000" w:rsidRPr="00000000">
        <w:rPr>
          <w:b w:val="1"/>
          <w:sz w:val="28"/>
          <w:szCs w:val="28"/>
          <w:vertAlign w:val="baseline"/>
          <w:rtl w:val="0"/>
        </w:rPr>
        <w:t xml:space="preserve">Глава 6. Реализация, тестване/експерименти и </w:t>
      </w:r>
      <w:r w:rsidDel="00000000" w:rsidR="00000000" w:rsidRPr="00000000">
        <w:rPr>
          <w:b w:val="1"/>
          <w:color w:val="008000"/>
          <w:sz w:val="28"/>
          <w:szCs w:val="28"/>
          <w:vertAlign w:val="baseline"/>
          <w:rtl w:val="0"/>
        </w:rPr>
        <w:t xml:space="preserve">(евентуално)</w:t>
      </w:r>
      <w:r w:rsidDel="00000000" w:rsidR="00000000" w:rsidRPr="00000000">
        <w:rPr>
          <w:b w:val="1"/>
          <w:sz w:val="28"/>
          <w:szCs w:val="28"/>
          <w:vertAlign w:val="baseline"/>
          <w:rtl w:val="0"/>
        </w:rPr>
        <w:t xml:space="preserve"> внедряване </w:t>
      </w:r>
      <w:r w:rsidDel="00000000" w:rsidR="00000000" w:rsidRPr="00000000">
        <w:rPr>
          <w:vertAlign w:val="baseline"/>
          <w:rtl w:val="0"/>
        </w:rPr>
        <w:t xml:space="preserve">(10-15стр.)</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vertAlign w:val="baseline"/>
          <w:rtl w:val="0"/>
        </w:rPr>
        <w:t xml:space="preserve">6.1. Реализация на модулите</w:t>
      </w:r>
    </w:p>
    <w:p w:rsidR="00000000" w:rsidDel="00000000" w:rsidP="00000000" w:rsidRDefault="00000000" w:rsidRPr="00000000" w14:paraId="00000042">
      <w:pPr>
        <w:rPr>
          <w:vertAlign w:val="baseline"/>
        </w:rPr>
      </w:pPr>
      <w:r w:rsidDel="00000000" w:rsidR="00000000" w:rsidRPr="00000000">
        <w:rPr>
          <w:vertAlign w:val="baseline"/>
          <w:rtl w:val="0"/>
        </w:rPr>
        <w:t xml:space="preserve">6.2. Системна интеграция (опционално)</w:t>
      </w:r>
    </w:p>
    <w:p w:rsidR="00000000" w:rsidDel="00000000" w:rsidP="00000000" w:rsidRDefault="00000000" w:rsidRPr="00000000" w14:paraId="00000043">
      <w:pPr>
        <w:rPr>
          <w:vertAlign w:val="baseline"/>
        </w:rPr>
      </w:pPr>
      <w:r w:rsidDel="00000000" w:rsidR="00000000" w:rsidRPr="00000000">
        <w:rPr>
          <w:vertAlign w:val="baseline"/>
          <w:rtl w:val="0"/>
        </w:rPr>
        <w:t xml:space="preserve">6.3. Планиране на тестването - тестови сценарии, процедури, ...</w:t>
      </w:r>
    </w:p>
    <w:p w:rsidR="00000000" w:rsidDel="00000000" w:rsidP="00000000" w:rsidRDefault="00000000" w:rsidRPr="00000000" w14:paraId="00000044">
      <w:pPr>
        <w:rPr>
          <w:vertAlign w:val="baseline"/>
        </w:rPr>
      </w:pPr>
      <w:r w:rsidDel="00000000" w:rsidR="00000000" w:rsidRPr="00000000">
        <w:rPr>
          <w:vertAlign w:val="baseline"/>
          <w:rtl w:val="0"/>
        </w:rPr>
        <w:t xml:space="preserve">6.4. Модулно и системно тестване</w:t>
      </w:r>
    </w:p>
    <w:p w:rsidR="00000000" w:rsidDel="00000000" w:rsidP="00000000" w:rsidRDefault="00000000" w:rsidRPr="00000000" w14:paraId="00000045">
      <w:pPr>
        <w:rPr>
          <w:vertAlign w:val="baseline"/>
        </w:rPr>
      </w:pPr>
      <w:r w:rsidDel="00000000" w:rsidR="00000000" w:rsidRPr="00000000">
        <w:rPr>
          <w:vertAlign w:val="baseline"/>
          <w:rtl w:val="0"/>
        </w:rPr>
        <w:t xml:space="preserve">6.5. Анализ на резултатите от тестването и начин на отразяването им</w:t>
      </w:r>
    </w:p>
    <w:p w:rsidR="00000000" w:rsidDel="00000000" w:rsidP="00000000" w:rsidRDefault="00000000" w:rsidRPr="00000000" w14:paraId="00000046">
      <w:pPr>
        <w:rPr>
          <w:vertAlign w:val="baseline"/>
        </w:rPr>
      </w:pPr>
      <w:r w:rsidDel="00000000" w:rsidR="00000000" w:rsidRPr="00000000">
        <w:rPr>
          <w:vertAlign w:val="baseline"/>
          <w:rtl w:val="0"/>
        </w:rPr>
        <w:t xml:space="preserve">6.6. Експериментално внедряване (технологични изисквания, инсталиране, условия, използване, ...)</w:t>
      </w:r>
    </w:p>
    <w:p w:rsidR="00000000" w:rsidDel="00000000" w:rsidP="00000000" w:rsidRDefault="00000000" w:rsidRPr="00000000" w14:paraId="00000047">
      <w:pPr>
        <w:numPr>
          <w:ilvl w:val="0"/>
          <w:numId w:val="1"/>
        </w:numPr>
        <w:spacing w:line="276" w:lineRule="auto"/>
        <w:ind w:left="720" w:hanging="360"/>
        <w:jc w:val="both"/>
      </w:pPr>
      <w:r w:rsidDel="00000000" w:rsidR="00000000" w:rsidRPr="00000000">
        <w:rPr>
          <w:rtl w:val="0"/>
        </w:rPr>
        <w:t xml:space="preserve">Създаване на подходяща файлова структура, в която да са достъпни подбрани изпити (в pdf формат), давани на ученици в различни държави.</w:t>
      </w:r>
    </w:p>
    <w:p w:rsidR="00000000" w:rsidDel="00000000" w:rsidP="00000000" w:rsidRDefault="00000000" w:rsidRPr="00000000" w14:paraId="00000048">
      <w:pPr>
        <w:numPr>
          <w:ilvl w:val="0"/>
          <w:numId w:val="1"/>
        </w:numPr>
        <w:spacing w:line="276" w:lineRule="auto"/>
        <w:ind w:left="720" w:hanging="360"/>
        <w:jc w:val="both"/>
      </w:pPr>
      <w:r w:rsidDel="00000000" w:rsidR="00000000" w:rsidRPr="00000000">
        <w:rPr>
          <w:rtl w:val="0"/>
        </w:rPr>
        <w:t xml:space="preserve">Преобразуване на страниците на pdf файловете в картинки.</w:t>
      </w:r>
    </w:p>
    <w:p w:rsidR="00000000" w:rsidDel="00000000" w:rsidP="00000000" w:rsidRDefault="00000000" w:rsidRPr="00000000" w14:paraId="00000049">
      <w:pPr>
        <w:numPr>
          <w:ilvl w:val="0"/>
          <w:numId w:val="1"/>
        </w:numPr>
        <w:spacing w:line="276" w:lineRule="auto"/>
        <w:ind w:left="720" w:hanging="360"/>
        <w:jc w:val="both"/>
      </w:pPr>
      <w:r w:rsidDel="00000000" w:rsidR="00000000" w:rsidRPr="00000000">
        <w:rPr>
          <w:rtl w:val="0"/>
        </w:rPr>
        <w:t xml:space="preserve">Използване на инструмент за анотиране за очертаване на границите на въпросите и маркиране на всеки въпрос в един от два класа: само текст или текст и картинка.</w:t>
      </w:r>
    </w:p>
    <w:p w:rsidR="00000000" w:rsidDel="00000000" w:rsidP="00000000" w:rsidRDefault="00000000" w:rsidRPr="00000000" w14:paraId="0000004A">
      <w:pPr>
        <w:numPr>
          <w:ilvl w:val="0"/>
          <w:numId w:val="1"/>
        </w:numPr>
        <w:spacing w:line="276" w:lineRule="auto"/>
        <w:ind w:left="720" w:hanging="360"/>
        <w:jc w:val="both"/>
      </w:pPr>
      <w:r w:rsidDel="00000000" w:rsidR="00000000" w:rsidRPr="00000000">
        <w:rPr>
          <w:rtl w:val="0"/>
        </w:rPr>
        <w:t xml:space="preserve">Изрязване на всеки въпрос и създаване на анотация (в json формат) за всеки pdf файл. Анотацията включва информация за предмета, по който се провежда изпита, както и данни за всеки въпрос (път до изрязания въпрос, верен отговор, номер на въпроса, и т.н.).</w:t>
      </w:r>
    </w:p>
    <w:p w:rsidR="00000000" w:rsidDel="00000000" w:rsidP="00000000" w:rsidRDefault="00000000" w:rsidRPr="00000000" w14:paraId="0000004B">
      <w:pPr>
        <w:numPr>
          <w:ilvl w:val="0"/>
          <w:numId w:val="1"/>
        </w:numPr>
        <w:spacing w:line="276" w:lineRule="auto"/>
        <w:ind w:left="720" w:hanging="360"/>
        <w:jc w:val="both"/>
      </w:pPr>
      <w:r w:rsidDel="00000000" w:rsidR="00000000" w:rsidRPr="00000000">
        <w:rPr>
          <w:rtl w:val="0"/>
        </w:rPr>
        <w:t xml:space="preserve">Създаване на програмен код, който проверява и валидира формата (т.е. структурата) на всяка анотация.</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Глава 7. Използване на Bard за получаване на отправна точка за бъдещи сравнения.</w:t>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b w:val="0"/>
          <w:sz w:val="28"/>
          <w:szCs w:val="28"/>
          <w:vertAlign w:val="baseline"/>
        </w:rPr>
      </w:pPr>
      <w:r w:rsidDel="00000000" w:rsidR="00000000" w:rsidRPr="00000000">
        <w:rPr>
          <w:b w:val="1"/>
          <w:sz w:val="28"/>
          <w:szCs w:val="28"/>
          <w:vertAlign w:val="baseline"/>
          <w:rtl w:val="0"/>
        </w:rPr>
        <w:t xml:space="preserve">Глава 7. Заключение </w:t>
      </w:r>
      <w:r w:rsidDel="00000000" w:rsidR="00000000" w:rsidRPr="00000000">
        <w:rPr>
          <w:vertAlign w:val="baseline"/>
          <w:rtl w:val="0"/>
        </w:rPr>
        <w:t xml:space="preserve">(1-2стр.)</w:t>
      </w: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vertAlign w:val="baseline"/>
          <w:rtl w:val="0"/>
        </w:rPr>
        <w:t xml:space="preserve">7.1. Обобщение на изпълнението на началните цели</w:t>
      </w:r>
    </w:p>
    <w:p w:rsidR="00000000" w:rsidDel="00000000" w:rsidP="00000000" w:rsidRDefault="00000000" w:rsidRPr="00000000" w14:paraId="00000051">
      <w:pPr>
        <w:rPr>
          <w:vertAlign w:val="baseline"/>
        </w:rPr>
      </w:pPr>
      <w:r w:rsidDel="00000000" w:rsidR="00000000" w:rsidRPr="00000000">
        <w:rPr>
          <w:vertAlign w:val="baseline"/>
          <w:rtl w:val="0"/>
        </w:rPr>
        <w:t xml:space="preserve">7.2. Насоки за бъдещо развитие и усъвършенстване</w:t>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b w:val="0"/>
          <w:sz w:val="28"/>
          <w:szCs w:val="28"/>
          <w:vertAlign w:val="baseline"/>
        </w:rPr>
      </w:pPr>
      <w:r w:rsidDel="00000000" w:rsidR="00000000" w:rsidRPr="00000000">
        <w:rPr>
          <w:rtl w:val="0"/>
        </w:rPr>
      </w:r>
    </w:p>
    <w:p w:rsidR="00000000" w:rsidDel="00000000" w:rsidP="00000000" w:rsidRDefault="00000000" w:rsidRPr="00000000" w14:paraId="00000054">
      <w:pPr>
        <w:rPr>
          <w:b w:val="0"/>
          <w:sz w:val="28"/>
          <w:szCs w:val="28"/>
          <w:vertAlign w:val="baseline"/>
        </w:rPr>
      </w:pPr>
      <w:r w:rsidDel="00000000" w:rsidR="00000000" w:rsidRPr="00000000">
        <w:rPr>
          <w:b w:val="1"/>
          <w:sz w:val="28"/>
          <w:szCs w:val="28"/>
          <w:vertAlign w:val="baseline"/>
          <w:rtl w:val="0"/>
        </w:rPr>
        <w:t xml:space="preserve">Използвана литература </w:t>
      </w:r>
      <w:r w:rsidDel="00000000" w:rsidR="00000000" w:rsidRPr="00000000">
        <w:rPr>
          <w:vertAlign w:val="baseline"/>
          <w:rtl w:val="0"/>
        </w:rPr>
        <w:t xml:space="preserve">(min 10 литературни източника – статии, книги, с, форматирани съгласно MLA Style - </w:t>
      </w:r>
      <w:hyperlink r:id="rId9">
        <w:r w:rsidDel="00000000" w:rsidR="00000000" w:rsidRPr="00000000">
          <w:rPr>
            <w:rFonts w:ascii="Times New Roman" w:cs="Times New Roman" w:eastAsia="Times New Roman" w:hAnsi="Times New Roman"/>
            <w:color w:val="0000ff"/>
            <w:sz w:val="24"/>
            <w:szCs w:val="24"/>
            <w:u w:val="single"/>
            <w:vertAlign w:val="baseline"/>
            <w:rtl w:val="0"/>
          </w:rPr>
          <w:t xml:space="preserve">http://www.library.mun.ca/guides/howto/mla.php</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55">
      <w:pPr>
        <w:rPr>
          <w:b w:val="0"/>
          <w:sz w:val="28"/>
          <w:szCs w:val="28"/>
          <w:vertAlign w:val="baseline"/>
        </w:rPr>
      </w:pPr>
      <w:r w:rsidDel="00000000" w:rsidR="00000000" w:rsidRPr="00000000">
        <w:rPr>
          <w:rtl w:val="0"/>
        </w:rPr>
      </w:r>
    </w:p>
    <w:p w:rsidR="00000000" w:rsidDel="00000000" w:rsidP="00000000" w:rsidRDefault="00000000" w:rsidRPr="00000000" w14:paraId="00000056">
      <w:pPr>
        <w:rPr>
          <w:color w:val="008000"/>
          <w:vertAlign w:val="baseline"/>
        </w:rPr>
      </w:pPr>
      <w:r w:rsidDel="00000000" w:rsidR="00000000" w:rsidRPr="00000000">
        <w:rPr>
          <w:b w:val="1"/>
          <w:color w:val="008000"/>
          <w:sz w:val="28"/>
          <w:szCs w:val="28"/>
          <w:vertAlign w:val="baseline"/>
          <w:rtl w:val="0"/>
        </w:rPr>
        <w:t xml:space="preserve">Приложения (опционално)</w:t>
      </w:r>
      <w:r w:rsidDel="00000000" w:rsidR="00000000" w:rsidRPr="00000000">
        <w:rPr>
          <w:rtl w:val="0"/>
        </w:rPr>
      </w:r>
    </w:p>
    <w:p w:rsidR="00000000" w:rsidDel="00000000" w:rsidP="00000000" w:rsidRDefault="00000000" w:rsidRPr="00000000" w14:paraId="00000057">
      <w:pPr>
        <w:rPr>
          <w:b w:val="0"/>
          <w:color w:val="008000"/>
          <w:sz w:val="28"/>
          <w:szCs w:val="28"/>
          <w:vertAlign w:val="baseline"/>
        </w:rPr>
      </w:pPr>
      <w:r w:rsidDel="00000000" w:rsidR="00000000" w:rsidRPr="00000000">
        <w:rPr>
          <w:rtl w:val="0"/>
        </w:rPr>
      </w:r>
    </w:p>
    <w:p w:rsidR="00000000" w:rsidDel="00000000" w:rsidP="00000000" w:rsidRDefault="00000000" w:rsidRPr="00000000" w14:paraId="00000058">
      <w:pPr>
        <w:rPr>
          <w:color w:val="008000"/>
          <w:vertAlign w:val="baseline"/>
        </w:rPr>
      </w:pPr>
      <w:r w:rsidDel="00000000" w:rsidR="00000000" w:rsidRPr="00000000">
        <w:rPr>
          <w:b w:val="1"/>
          <w:color w:val="008000"/>
          <w:sz w:val="28"/>
          <w:szCs w:val="28"/>
          <w:vertAlign w:val="baseline"/>
          <w:rtl w:val="0"/>
        </w:rPr>
        <w:t xml:space="preserve">Приложение 1: Терминологичен речник (опционално) </w:t>
      </w:r>
      <w:r w:rsidDel="00000000" w:rsidR="00000000" w:rsidRPr="00000000">
        <w:rPr>
          <w:color w:val="008000"/>
          <w:vertAlign w:val="baseline"/>
          <w:rtl w:val="0"/>
        </w:rPr>
        <w:t xml:space="preserve">(1-2стр.)</w:t>
      </w:r>
    </w:p>
    <w:p w:rsidR="00000000" w:rsidDel="00000000" w:rsidP="00000000" w:rsidRDefault="00000000" w:rsidRPr="00000000" w14:paraId="00000059">
      <w:pPr>
        <w:rPr>
          <w:color w:val="008000"/>
          <w:vertAlign w:val="baseline"/>
        </w:rPr>
      </w:pPr>
      <w:r w:rsidDel="00000000" w:rsidR="00000000" w:rsidRPr="00000000">
        <w:rPr>
          <w:rtl w:val="0"/>
        </w:rPr>
      </w:r>
    </w:p>
    <w:p w:rsidR="00000000" w:rsidDel="00000000" w:rsidP="00000000" w:rsidRDefault="00000000" w:rsidRPr="00000000" w14:paraId="0000005A">
      <w:pPr>
        <w:rPr>
          <w:b w:val="0"/>
          <w:color w:val="008000"/>
          <w:sz w:val="28"/>
          <w:szCs w:val="28"/>
          <w:vertAlign w:val="baseline"/>
        </w:rPr>
      </w:pPr>
      <w:r w:rsidDel="00000000" w:rsidR="00000000" w:rsidRPr="00000000">
        <w:rPr>
          <w:b w:val="1"/>
          <w:color w:val="008000"/>
          <w:sz w:val="28"/>
          <w:szCs w:val="28"/>
          <w:vertAlign w:val="baseline"/>
          <w:rtl w:val="0"/>
        </w:rPr>
        <w:t xml:space="preserve">Приложение 2, 3, ....:</w:t>
      </w:r>
      <w:r w:rsidDel="00000000" w:rsidR="00000000" w:rsidRPr="00000000">
        <w:rPr>
          <w:color w:val="008000"/>
          <w:vertAlign w:val="baseline"/>
          <w:rtl w:val="0"/>
        </w:rPr>
        <w:t xml:space="preserve"> напр. код или извадки от кода, наръчник на потребителя, екрани от потребителския интерфейс, спецификации, диаграми, и др.</w:t>
      </w: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Изисквания за оформяне на дипломната работа:</w:t>
      </w: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numPr>
          <w:ilvl w:val="0"/>
          <w:numId w:val="2"/>
        </w:numPr>
        <w:spacing w:line="312" w:lineRule="auto"/>
        <w:ind w:left="720" w:hanging="360"/>
        <w:rPr>
          <w:vertAlign w:val="baseline"/>
        </w:rPr>
      </w:pPr>
      <w:r w:rsidDel="00000000" w:rsidR="00000000" w:rsidRPr="00000000">
        <w:rPr>
          <w:vertAlign w:val="baseline"/>
          <w:rtl w:val="0"/>
        </w:rPr>
        <w:t xml:space="preserve">Това е препоръчителен шаблон, в зависимост от конкретното задание.</w:t>
      </w:r>
    </w:p>
    <w:p w:rsidR="00000000" w:rsidDel="00000000" w:rsidP="00000000" w:rsidRDefault="00000000" w:rsidRPr="00000000" w14:paraId="00000062">
      <w:pPr>
        <w:numPr>
          <w:ilvl w:val="0"/>
          <w:numId w:val="2"/>
        </w:numPr>
        <w:spacing w:line="312" w:lineRule="auto"/>
        <w:ind w:left="720" w:hanging="360"/>
        <w:rPr>
          <w:vertAlign w:val="baseline"/>
        </w:rPr>
      </w:pPr>
      <w:r w:rsidDel="00000000" w:rsidR="00000000" w:rsidRPr="00000000">
        <w:rPr>
          <w:vertAlign w:val="baseline"/>
          <w:rtl w:val="0"/>
        </w:rPr>
        <w:t xml:space="preserve">Йерархията на структуриране на съдържанието да не бъде повече от 3 нива, номерирани с арабски цифри – напр. 1.2.3.</w:t>
      </w:r>
    </w:p>
    <w:p w:rsidR="00000000" w:rsidDel="00000000" w:rsidP="00000000" w:rsidRDefault="00000000" w:rsidRPr="00000000" w14:paraId="00000063">
      <w:pPr>
        <w:numPr>
          <w:ilvl w:val="0"/>
          <w:numId w:val="2"/>
        </w:numPr>
        <w:spacing w:line="312" w:lineRule="auto"/>
        <w:ind w:left="720" w:hanging="360"/>
        <w:rPr>
          <w:vertAlign w:val="baseline"/>
        </w:rPr>
      </w:pPr>
      <w:r w:rsidDel="00000000" w:rsidR="00000000" w:rsidRPr="00000000">
        <w:rPr>
          <w:vertAlign w:val="baseline"/>
          <w:rtl w:val="0"/>
        </w:rPr>
        <w:t xml:space="preserve">Чуждестранните термини да бъдат преведени, а където това не е възможно – цитирани в </w:t>
      </w:r>
      <w:r w:rsidDel="00000000" w:rsidR="00000000" w:rsidRPr="00000000">
        <w:rPr>
          <w:i w:val="1"/>
          <w:vertAlign w:val="baseline"/>
          <w:rtl w:val="0"/>
        </w:rPr>
        <w:t xml:space="preserve">курсив</w:t>
      </w:r>
      <w:r w:rsidDel="00000000" w:rsidR="00000000" w:rsidRPr="00000000">
        <w:rPr>
          <w:vertAlign w:val="baseline"/>
          <w:rtl w:val="0"/>
        </w:rPr>
        <w:t xml:space="preserve"> и нечленувани.</w:t>
      </w:r>
    </w:p>
    <w:p w:rsidR="00000000" w:rsidDel="00000000" w:rsidP="00000000" w:rsidRDefault="00000000" w:rsidRPr="00000000" w14:paraId="00000064">
      <w:pPr>
        <w:numPr>
          <w:ilvl w:val="0"/>
          <w:numId w:val="2"/>
        </w:numPr>
        <w:spacing w:line="312" w:lineRule="auto"/>
        <w:ind w:left="720" w:hanging="360"/>
        <w:rPr>
          <w:vertAlign w:val="baseline"/>
        </w:rPr>
      </w:pPr>
      <w:r w:rsidDel="00000000" w:rsidR="00000000" w:rsidRPr="00000000">
        <w:rPr>
          <w:vertAlign w:val="baseline"/>
          <w:rtl w:val="0"/>
        </w:rPr>
        <w:t xml:space="preserve">Страниците да бъдат номерирани с арабски цифри, в долния десен ъгъл. </w:t>
      </w:r>
    </w:p>
    <w:p w:rsidR="00000000" w:rsidDel="00000000" w:rsidP="00000000" w:rsidRDefault="00000000" w:rsidRPr="00000000" w14:paraId="00000065">
      <w:pPr>
        <w:numPr>
          <w:ilvl w:val="0"/>
          <w:numId w:val="2"/>
        </w:numPr>
        <w:spacing w:line="312" w:lineRule="auto"/>
        <w:ind w:left="720" w:hanging="360"/>
        <w:rPr>
          <w:vertAlign w:val="baseline"/>
        </w:rPr>
      </w:pPr>
      <w:r w:rsidDel="00000000" w:rsidR="00000000" w:rsidRPr="00000000">
        <w:rPr>
          <w:vertAlign w:val="baseline"/>
          <w:rtl w:val="0"/>
        </w:rPr>
        <w:t xml:space="preserve">Използваният шрифт за основния текст на описанието да бъде Times 12 или </w:t>
      </w:r>
      <w:r w:rsidDel="00000000" w:rsidR="00000000" w:rsidRPr="00000000">
        <w:rPr>
          <w:rFonts w:ascii="Arial" w:cs="Arial" w:eastAsia="Arial" w:hAnsi="Arial"/>
          <w:sz w:val="20"/>
          <w:szCs w:val="20"/>
          <w:vertAlign w:val="baseline"/>
          <w:rtl w:val="0"/>
        </w:rPr>
        <w:t xml:space="preserve">Arial 10</w:t>
      </w:r>
      <w:r w:rsidDel="00000000" w:rsidR="00000000" w:rsidRPr="00000000">
        <w:rPr>
          <w:vertAlign w:val="baseline"/>
          <w:rtl w:val="0"/>
        </w:rPr>
        <w:t xml:space="preserve">, и Courier 9 за кода, с междуредие 16pt.</w:t>
      </w:r>
    </w:p>
    <w:p w:rsidR="00000000" w:rsidDel="00000000" w:rsidP="00000000" w:rsidRDefault="00000000" w:rsidRPr="00000000" w14:paraId="00000066">
      <w:pPr>
        <w:numPr>
          <w:ilvl w:val="0"/>
          <w:numId w:val="2"/>
        </w:numPr>
        <w:spacing w:line="312" w:lineRule="auto"/>
        <w:ind w:left="720" w:hanging="360"/>
        <w:rPr>
          <w:vertAlign w:val="baseline"/>
        </w:rPr>
      </w:pPr>
      <w:r w:rsidDel="00000000" w:rsidR="00000000" w:rsidRPr="00000000">
        <w:rPr>
          <w:vertAlign w:val="baseline"/>
          <w:rtl w:val="0"/>
        </w:rPr>
        <w:t xml:space="preserve">Да се избягват пренасянията на нова страница на заглавия на секции, фигури и таблици.</w:t>
      </w:r>
    </w:p>
    <w:p w:rsidR="00000000" w:rsidDel="00000000" w:rsidP="00000000" w:rsidRDefault="00000000" w:rsidRPr="00000000" w14:paraId="00000067">
      <w:pPr>
        <w:numPr>
          <w:ilvl w:val="0"/>
          <w:numId w:val="2"/>
        </w:numPr>
        <w:spacing w:line="312" w:lineRule="auto"/>
        <w:ind w:left="720" w:hanging="360"/>
        <w:rPr>
          <w:vertAlign w:val="baseline"/>
        </w:rPr>
      </w:pPr>
      <w:r w:rsidDel="00000000" w:rsidR="00000000" w:rsidRPr="00000000">
        <w:rPr>
          <w:vertAlign w:val="baseline"/>
          <w:rtl w:val="0"/>
        </w:rPr>
        <w:t xml:space="preserve">Да се избягват празни участъци на страници вследствие пренасянето на фигури на нова страница.</w:t>
      </w:r>
    </w:p>
    <w:p w:rsidR="00000000" w:rsidDel="00000000" w:rsidP="00000000" w:rsidRDefault="00000000" w:rsidRPr="00000000" w14:paraId="00000068">
      <w:pPr>
        <w:numPr>
          <w:ilvl w:val="0"/>
          <w:numId w:val="2"/>
        </w:numPr>
        <w:spacing w:line="312" w:lineRule="auto"/>
        <w:ind w:left="720" w:hanging="360"/>
        <w:rPr>
          <w:vertAlign w:val="baseline"/>
        </w:rPr>
      </w:pPr>
      <w:r w:rsidDel="00000000" w:rsidR="00000000" w:rsidRPr="00000000">
        <w:rPr>
          <w:vertAlign w:val="baseline"/>
          <w:rtl w:val="0"/>
        </w:rPr>
        <w:t xml:space="preserve">Всички фигури и таблици да бъдат номерирани и именовани (непосредствено след фигурата или таблицата).</w:t>
      </w:r>
    </w:p>
    <w:p w:rsidR="00000000" w:rsidDel="00000000" w:rsidP="00000000" w:rsidRDefault="00000000" w:rsidRPr="00000000" w14:paraId="00000069">
      <w:pPr>
        <w:numPr>
          <w:ilvl w:val="0"/>
          <w:numId w:val="2"/>
        </w:numPr>
        <w:spacing w:line="312" w:lineRule="auto"/>
        <w:ind w:left="720" w:hanging="360"/>
        <w:rPr>
          <w:vertAlign w:val="baseline"/>
        </w:rPr>
      </w:pPr>
      <w:r w:rsidDel="00000000" w:rsidR="00000000" w:rsidRPr="00000000">
        <w:rPr>
          <w:vertAlign w:val="baseline"/>
          <w:rtl w:val="0"/>
        </w:rPr>
        <w:t xml:space="preserve">Всички фигури и таблици да бъдат цитирани в текста.</w:t>
      </w:r>
    </w:p>
    <w:p w:rsidR="00000000" w:rsidDel="00000000" w:rsidP="00000000" w:rsidRDefault="00000000" w:rsidRPr="00000000" w14:paraId="0000006A">
      <w:pPr>
        <w:numPr>
          <w:ilvl w:val="0"/>
          <w:numId w:val="2"/>
        </w:numPr>
        <w:spacing w:line="312" w:lineRule="auto"/>
        <w:ind w:left="720" w:hanging="360"/>
        <w:rPr>
          <w:vertAlign w:val="baseline"/>
        </w:rPr>
      </w:pPr>
      <w:r w:rsidDel="00000000" w:rsidR="00000000" w:rsidRPr="00000000">
        <w:rPr>
          <w:vertAlign w:val="baseline"/>
          <w:rtl w:val="0"/>
        </w:rPr>
        <w:t xml:space="preserve">Използваните фигури от други източници да бъдат цитирани.</w:t>
      </w:r>
    </w:p>
    <w:p w:rsidR="00000000" w:rsidDel="00000000" w:rsidP="00000000" w:rsidRDefault="00000000" w:rsidRPr="00000000" w14:paraId="0000006B">
      <w:pPr>
        <w:numPr>
          <w:ilvl w:val="0"/>
          <w:numId w:val="2"/>
        </w:numPr>
        <w:spacing w:line="312" w:lineRule="auto"/>
        <w:ind w:left="720" w:hanging="360"/>
        <w:rPr>
          <w:vertAlign w:val="baseline"/>
        </w:rPr>
      </w:pPr>
      <w:r w:rsidDel="00000000" w:rsidR="00000000" w:rsidRPr="00000000">
        <w:rPr>
          <w:vertAlign w:val="baseline"/>
          <w:rtl w:val="0"/>
        </w:rPr>
        <w:t xml:space="preserve">Всички цитати да бъдат отразени в списъка на използваната литература.</w:t>
      </w:r>
    </w:p>
    <w:p w:rsidR="00000000" w:rsidDel="00000000" w:rsidP="00000000" w:rsidRDefault="00000000" w:rsidRPr="00000000" w14:paraId="0000006C">
      <w:pPr>
        <w:numPr>
          <w:ilvl w:val="0"/>
          <w:numId w:val="2"/>
        </w:numPr>
        <w:spacing w:line="312" w:lineRule="auto"/>
        <w:ind w:left="720" w:hanging="360"/>
        <w:rPr>
          <w:vertAlign w:val="baseline"/>
        </w:rPr>
      </w:pPr>
      <w:r w:rsidDel="00000000" w:rsidR="00000000" w:rsidRPr="00000000">
        <w:rPr>
          <w:vertAlign w:val="baseline"/>
          <w:rtl w:val="0"/>
        </w:rPr>
        <w:t xml:space="preserve">Всички източници от списъка на използваната литература да бъдат цитирани в текста.</w:t>
      </w:r>
    </w:p>
    <w:p w:rsidR="00000000" w:rsidDel="00000000" w:rsidP="00000000" w:rsidRDefault="00000000" w:rsidRPr="00000000" w14:paraId="0000006D">
      <w:pPr>
        <w:numPr>
          <w:ilvl w:val="0"/>
          <w:numId w:val="2"/>
        </w:numPr>
        <w:spacing w:line="312" w:lineRule="auto"/>
        <w:ind w:left="720" w:hanging="360"/>
        <w:rPr>
          <w:vertAlign w:val="baseline"/>
        </w:rPr>
      </w:pPr>
      <w:r w:rsidDel="00000000" w:rsidR="00000000" w:rsidRPr="00000000">
        <w:rPr>
          <w:vertAlign w:val="baseline"/>
          <w:rtl w:val="0"/>
        </w:rPr>
        <w:t xml:space="preserve">Използваната литература да се цитира съгласно MLA Style - </w:t>
      </w:r>
      <w:hyperlink r:id="rId10">
        <w:r w:rsidDel="00000000" w:rsidR="00000000" w:rsidRPr="00000000">
          <w:rPr>
            <w:vertAlign w:val="baseline"/>
            <w:rtl w:val="0"/>
          </w:rPr>
          <w:t xml:space="preserve">http://www.library.mun.ca/guides/howto/mla.php</w:t>
        </w:r>
      </w:hyperlink>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library.mun.ca/guides/howto/mla.php" TargetMode="External"/><Relationship Id="rId9" Type="http://schemas.openxmlformats.org/officeDocument/2006/relationships/hyperlink" Target="http://www.library.mun.ca/guides/howto/mla.ph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TR7BaM1KA+xlsOVnVHl0D71FiQ==">CgMxLjA4AHIhMXhrb1pLdW50aGZ2ZlZ5alF4aUh6bk1lTXNDSHBVTGdL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