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762000" cy="762000"/>
            <wp:effectExtent l="0" t="0" r="0" b="0"/>
            <wp:docPr id="2" name="Picture 2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dex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36"/>
          <w:szCs w:val="36"/>
          <w:lang w:val="bg-BG"/>
        </w:rPr>
      </w:pPr>
      <w:r>
        <w:rPr>
          <w:rFonts w:hint="default" w:ascii="Arial" w:hAnsi="Arial" w:cs="Arial"/>
          <w:b/>
          <w:sz w:val="36"/>
          <w:szCs w:val="36"/>
          <w:lang w:val="bg-BG"/>
        </w:rPr>
        <w:t>ТЕХНИЧЕСКИ УНИВЕРСИТЕТ – ВАРНА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28"/>
          <w:szCs w:val="28"/>
          <w:lang w:val="bg-BG"/>
        </w:rPr>
      </w:pPr>
      <w:r>
        <w:rPr>
          <w:rFonts w:hint="default" w:ascii="Arial" w:hAnsi="Arial" w:cs="Arial"/>
          <w:b/>
          <w:sz w:val="28"/>
          <w:szCs w:val="28"/>
          <w:lang w:val="bg-BG"/>
        </w:rPr>
        <w:t>ФАКУЛТЕТ ПО ИЗЧИСЛИТЕЛНА ТЕХНИКА И АВТОМАТИЗАЦИЯ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24"/>
          <w:szCs w:val="24"/>
          <w:lang w:val="bg-BG"/>
        </w:rPr>
      </w:pPr>
      <w:r>
        <w:rPr>
          <w:rFonts w:hint="default" w:ascii="Arial" w:hAnsi="Arial" w:cs="Arial"/>
          <w:b/>
          <w:sz w:val="24"/>
          <w:szCs w:val="24"/>
          <w:lang w:val="bg-BG"/>
        </w:rPr>
        <w:t>КАТЕДРА „СОФТУЕРНИ И ИНТЕРНЕТ ТЕХНОЛОГИИ“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28"/>
          <w:szCs w:val="36"/>
          <w:lang w:val="bg-BG"/>
        </w:rPr>
      </w:pPr>
      <w:r>
        <w:rPr>
          <w:rFonts w:ascii="Times New Roman" w:hAnsi="Times New Roman" w:cs="Times New Roman"/>
          <w:b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281940</wp:posOffset>
                </wp:positionV>
                <wp:extent cx="6598285" cy="14605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8310" cy="1463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2.95pt;margin-top:22.2pt;height:1.15pt;width:519.55pt;z-index:251659264;mso-width-relative:page;mso-height-relative:page;" filled="f" stroked="t" coordsize="21600,21600" o:gfxdata="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JrD8PaAAAACQEAAA8AAAAAAAAA&#10;AQAgAAAAIgAAAGRycy9kb3ducmV2LnhtbFBLAQIUABQAAAAIAIdO4kDC4tyE1gEAALkDAAAOAAAA&#10;AAAAAAEAIAAAACkBAABkcnMvZTJvRG9jLnhtbFBLBQYAAAAABgAGAFkBAABx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28"/>
          <w:szCs w:val="36"/>
          <w:lang w:val="bg-BG"/>
        </w:rPr>
      </w:pPr>
      <w:r>
        <w:rPr>
          <w:rFonts w:hint="default" w:ascii="Arial" w:hAnsi="Arial" w:cs="Arial"/>
          <w:b/>
          <w:sz w:val="28"/>
          <w:szCs w:val="36"/>
          <w:lang w:val="bg-BG"/>
        </w:rPr>
        <w:t>Специалност „Софтуерни и интернет технологии“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Проект по Обектно – ориентирано програмиране част 2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 xml:space="preserve">Тема 8 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Производство на вина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28"/>
          <w:szCs w:val="28"/>
          <w:lang w:val="bg-BG"/>
        </w:rPr>
      </w:pPr>
      <w:r>
        <w:rPr>
          <w:rFonts w:hint="default" w:ascii="Arial" w:hAnsi="Arial" w:cs="Arial"/>
          <w:b/>
          <w:sz w:val="28"/>
          <w:szCs w:val="28"/>
          <w:lang w:val="bg-BG"/>
        </w:rPr>
        <w:t>Изготвили: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Цветелин Петров и Симеон Стойнев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sz w:val="24"/>
          <w:szCs w:val="24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(СИТ, гр. 1б, Фак. №: 19621795, 19621789)</w:t>
      </w:r>
    </w:p>
    <w:p>
      <w:pPr>
        <w:spacing w:after="480" w:afterLines="200" w:line="23" w:lineRule="atLeast"/>
        <w:jc w:val="center"/>
        <w:rPr>
          <w:rFonts w:hint="default" w:ascii="Arial" w:hAnsi="Arial" w:cs="Arial"/>
          <w:b/>
          <w:sz w:val="36"/>
          <w:szCs w:val="36"/>
          <w:lang w:val="bg-BG"/>
        </w:rPr>
      </w:pPr>
      <w:r>
        <w:rPr>
          <w:rFonts w:hint="default" w:ascii="Arial" w:hAnsi="Arial" w:cs="Arial"/>
          <w:b/>
          <w:sz w:val="36"/>
          <w:szCs w:val="36"/>
          <w:lang w:val="bg-BG"/>
        </w:rPr>
        <w:t>ВАРНА</w:t>
      </w:r>
    </w:p>
    <w:p>
      <w:pPr>
        <w:jc w:val="center"/>
        <w:rPr>
          <w:rFonts w:hint="default" w:ascii="Arial" w:hAnsi="Arial" w:cs="Arial"/>
          <w:b/>
          <w:sz w:val="36"/>
          <w:szCs w:val="36"/>
          <w:lang w:val="en-US"/>
        </w:rPr>
      </w:pPr>
      <w:r>
        <w:rPr>
          <w:rFonts w:hint="default" w:ascii="Arial" w:hAnsi="Arial" w:cs="Arial"/>
          <w:b/>
          <w:sz w:val="36"/>
          <w:szCs w:val="36"/>
          <w:lang w:val="bg-BG"/>
        </w:rPr>
        <w:t>202</w:t>
      </w:r>
      <w:r>
        <w:rPr>
          <w:rFonts w:hint="default" w:ascii="Arial" w:hAnsi="Arial" w:cs="Arial"/>
          <w:b/>
          <w:sz w:val="36"/>
          <w:szCs w:val="36"/>
          <w:lang w:val="en-US"/>
        </w:rPr>
        <w:t>2</w:t>
      </w:r>
      <w:r>
        <w:rPr>
          <w:rFonts w:hint="default" w:ascii="Arial" w:hAnsi="Arial" w:cs="Arial"/>
          <w:b/>
          <w:sz w:val="36"/>
          <w:szCs w:val="36"/>
          <w:lang w:val="bg-BG"/>
        </w:rPr>
        <w:t>г.</w:t>
      </w:r>
    </w:p>
    <w:p>
      <w:pPr>
        <w:jc w:val="center"/>
        <w:rPr>
          <w:rFonts w:hint="default" w:ascii="Arial" w:hAnsi="Arial" w:cs="Arial"/>
          <w:b/>
          <w:sz w:val="36"/>
          <w:szCs w:val="36"/>
          <w:lang w:val="en-US"/>
        </w:rPr>
      </w:pPr>
    </w:p>
    <w:p>
      <w:pPr>
        <w:jc w:val="center"/>
        <w:rPr>
          <w:rFonts w:hint="default" w:ascii="Arial" w:hAnsi="Arial" w:cs="Arial"/>
          <w:b/>
          <w:sz w:val="36"/>
          <w:szCs w:val="36"/>
          <w:lang w:val="en-US"/>
        </w:rPr>
      </w:pPr>
    </w:p>
    <w:p>
      <w:pPr>
        <w:jc w:val="center"/>
        <w:rPr>
          <w:rFonts w:hint="default" w:ascii="Arial" w:hAnsi="Arial" w:cs="Arial"/>
          <w:b/>
          <w:sz w:val="44"/>
          <w:szCs w:val="44"/>
          <w:lang w:val="bg-BG"/>
        </w:rPr>
      </w:pPr>
      <w:r>
        <w:rPr>
          <w:rFonts w:hint="default" w:ascii="Arial" w:hAnsi="Arial" w:cs="Arial"/>
          <w:b/>
          <w:sz w:val="44"/>
          <w:szCs w:val="44"/>
          <w:lang w:val="bg-BG"/>
        </w:rPr>
        <w:t>Условие на проекта</w:t>
      </w: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b/>
          <w:sz w:val="40"/>
          <w:szCs w:val="40"/>
        </w:rPr>
        <w:t xml:space="preserve">VIII. </w:t>
      </w:r>
      <w:r>
        <w:rPr>
          <w:rFonts w:hint="default" w:ascii="Arial" w:hAnsi="Arial" w:cs="Arial"/>
          <w:b/>
          <w:sz w:val="40"/>
          <w:szCs w:val="40"/>
          <w:lang w:val="bg-BG"/>
        </w:rPr>
        <w:t>Производство на вина</w:t>
      </w:r>
      <w:r>
        <w:rPr>
          <w:rFonts w:hint="default" w:ascii="Arial" w:hAnsi="Arial" w:cs="Arial"/>
          <w:sz w:val="45"/>
          <w:szCs w:val="45"/>
        </w:rPr>
        <w:t xml:space="preserve"> 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>Да се разработи информационна система, предоставяща възможност за организиране на производството на различни типове вино.</w:t>
      </w:r>
    </w:p>
    <w:p>
      <w:pPr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 xml:space="preserve">Системата поддържа три вида потребители администратор,оператори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 xml:space="preserve">(винопроизводители) и домакин на склада с различни роли за достъп до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 xml:space="preserve">функционалностите в системата.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 xml:space="preserve">Операции за работа с потребители: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създаване на оператори от администратор;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създаване на домакини от администратор;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</w:p>
    <w:p>
      <w:pPr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Системата поддържа операции за винопроизводство: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регистриране на сорт грозде и количеството му в склада(сортовете се делят на две категории - бели и черни);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дефиниране на количеството вино което може да се получи от килограм грозде от даден сорт;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регистриране на видове и количество бутилки за бутилиране на вино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(750, 375, 200 и 187ml);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всеки тип вино се състои от един или няколко сорта и за направата му е необходимо определено количество от тях;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дефиниране на необходимите количества грозде за производството на даден вид вино;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бутилиране на виното в бутилки (бонус – системата автоматично да изчислява оптимално запълване на бутилки);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</w:p>
    <w:p>
      <w:pPr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Системата поддържа Справки по произволен период за: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наличности на сортове грозде;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наличност на видове бутилки;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наличности на видовете бутилирани вина;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</w:p>
    <w:p>
      <w:pPr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Системата поддържа Известия за: 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критичен минимум и липса на даден сорт грозде;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sym w:font="Symbol" w:char="F0B7"/>
      </w:r>
      <w:r>
        <w:rPr>
          <w:rFonts w:hint="default" w:ascii="Arial" w:hAnsi="Arial" w:cs="Arial"/>
          <w:sz w:val="26"/>
          <w:szCs w:val="26"/>
          <w:lang w:val="bg-BG"/>
        </w:rPr>
        <w:t xml:space="preserve"> критичен минимум и липса на даден вид бутилки;</w:t>
      </w:r>
    </w:p>
    <w:p>
      <w:pPr>
        <w:ind w:left="720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b/>
          <w:sz w:val="36"/>
          <w:szCs w:val="36"/>
          <w:lang w:val="en-US"/>
        </w:rPr>
      </w:pPr>
      <w:r>
        <w:rPr>
          <w:rFonts w:hint="default" w:ascii="Arial" w:hAnsi="Arial" w:cs="Arial"/>
          <w:b/>
          <w:sz w:val="36"/>
          <w:szCs w:val="36"/>
          <w:lang w:val="bg-BG"/>
        </w:rPr>
        <w:t>Анализ на проблема</w:t>
      </w:r>
    </w:p>
    <w:p>
      <w:pPr>
        <w:jc w:val="left"/>
        <w:rPr>
          <w:rFonts w:hint="default" w:ascii="Arial" w:hAnsi="Arial" w:cs="Arial"/>
          <w:b/>
          <w:sz w:val="26"/>
          <w:szCs w:val="26"/>
          <w:lang w:val="bg-BG"/>
        </w:rPr>
      </w:pPr>
    </w:p>
    <w:p>
      <w:pPr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b/>
          <w:sz w:val="26"/>
          <w:szCs w:val="26"/>
          <w:lang w:val="bg-BG"/>
        </w:rPr>
        <w:tab/>
      </w: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>Системата трябва да поддържа потребители с 3 различни нива на достъп както следва: администратори, оператори и домакини на склада. Всяка роля трябва да позволява или да ограничава различните действия в програмата.</w:t>
      </w: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br w:type="textWrapping"/>
      </w:r>
    </w:p>
    <w:p>
      <w:pPr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>Администраторската роля на достъп трябва да позволява пълен контрол над системата и възможностите и, а именно:</w:t>
      </w:r>
    </w:p>
    <w:p>
      <w:pPr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създаване на нови потребители от всеки един тип;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вид бутилка и нейното количество;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цветове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сортове грозде, тяхното количество в склада и количеството вино което се произвежда от един килограм от тях;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ново вино от един или няколко сорта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цикъл на производство за съответно избраното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вече завършени производсвени цикли;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потребители (от всяко ниво);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цветове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сортове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вина;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производствени цикли;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757" w:leftChars="0" w:hanging="357" w:firstLineChars="0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сорт грозде;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 xml:space="preserve">Потребител с роля </w:t>
      </w:r>
      <w:r>
        <w:rPr>
          <w:sz w:val="26"/>
          <w:szCs w:val="26"/>
          <w:lang w:val="bg-BG"/>
        </w:rPr>
        <w:t>„</w:t>
      </w: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>оператор” би следвало да има достъп до следната функционалност в системата: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ново вино от един или няколко сорта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цикъл на производство за съответно избраното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вече завършени производствени цикли;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вина;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производствени цикли;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597" w:leftChars="0" w:hanging="357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сорт грозде;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 xml:space="preserve">И третата роля в системата - </w:t>
      </w:r>
      <w:r>
        <w:rPr>
          <w:sz w:val="26"/>
          <w:szCs w:val="26"/>
          <w:lang w:val="bg-BG"/>
        </w:rPr>
        <w:t>„</w:t>
      </w: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>домакин на склад” ще има достъп до следните възможности на програмата: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вид бутилка и нейното количество;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цветове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регистриране на сортове грозде, тяхното количество в склада и количеството вино което се произвежда от един килограм от тях;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на налични количества вино;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типове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сортове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изтриване на вина;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обновяване на количество грозде;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бутилки;</w:t>
      </w:r>
    </w:p>
    <w:p>
      <w:pPr>
        <w:pStyle w:val="5"/>
        <w:numPr>
          <w:ilvl w:val="0"/>
          <w:numId w:val="1"/>
        </w:numPr>
        <w:spacing w:after="0" w:line="360" w:lineRule="auto"/>
        <w:ind w:left="1434" w:hanging="357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проверка за критична наличност на сорт грозде;</w:t>
      </w:r>
    </w:p>
    <w:p>
      <w:pPr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ind w:firstLine="420" w:firstLineChars="0"/>
        <w:jc w:val="center"/>
        <w:rPr>
          <w:rFonts w:hint="default" w:ascii="Arial" w:hAnsi="Arial" w:cs="Arial"/>
          <w:b/>
          <w:bCs w:val="0"/>
          <w:sz w:val="32"/>
          <w:szCs w:val="32"/>
          <w:lang w:val="en-US"/>
        </w:rPr>
      </w:pPr>
      <w:r>
        <w:rPr>
          <w:rFonts w:hint="default" w:ascii="Arial" w:hAnsi="Arial" w:cs="Arial"/>
          <w:b/>
          <w:bCs w:val="0"/>
          <w:sz w:val="32"/>
          <w:szCs w:val="32"/>
          <w:lang w:val="bg-BG"/>
        </w:rPr>
        <w:t>Работа с потребителите:</w:t>
      </w:r>
    </w:p>
    <w:p>
      <w:pPr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>При успешно влизане в системата, програмата следи текущия вписан потребител, като извежда името му в горен десен ъгъл на потребителския интерфейс</w:t>
      </w:r>
      <w:r>
        <w:rPr>
          <w:rFonts w:hint="default" w:ascii="Arial" w:hAnsi="Arial" w:cs="Arial"/>
          <w:b w:val="0"/>
          <w:bCs/>
          <w:sz w:val="26"/>
          <w:szCs w:val="26"/>
          <w:lang w:val="en-US"/>
        </w:rPr>
        <w:t>.</w:t>
      </w:r>
      <w:r>
        <w:rPr>
          <w:rFonts w:hint="default" w:ascii="Arial" w:hAnsi="Arial" w:cs="Arial"/>
          <w:b w:val="0"/>
          <w:bCs/>
          <w:sz w:val="26"/>
          <w:szCs w:val="26"/>
          <w:lang w:val="bg-BG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Системата също така поддържа и известия, които се появяват в профила на всеки потребител. Известията (модул </w:t>
      </w:r>
      <w:r>
        <w:rPr>
          <w:rFonts w:hint="default" w:ascii="Arial" w:hAnsi="Arial" w:cs="Arial"/>
          <w:sz w:val="26"/>
          <w:szCs w:val="26"/>
          <w:lang w:val="en-US"/>
        </w:rPr>
        <w:t>notifications)</w:t>
      </w:r>
      <w:r>
        <w:rPr>
          <w:rFonts w:hint="default" w:ascii="Arial" w:hAnsi="Arial" w:cs="Arial"/>
          <w:sz w:val="26"/>
          <w:szCs w:val="26"/>
          <w:lang w:val="bg-BG"/>
        </w:rPr>
        <w:t xml:space="preserve"> се изпращат при достигане на критичен минимум, липса на бутилка от даден вид, както и на даден сорт грозде. Те биха се появили на потребителя до името му в горен десен ъгъл, където е иконата за известия (камбанка).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/>
          <w:sz w:val="26"/>
          <w:szCs w:val="26"/>
          <w:lang w:val="bg-BG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624455" cy="685800"/>
            <wp:effectExtent l="0" t="0" r="444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sz w:val="26"/>
          <w:szCs w:val="26"/>
          <w:lang w:val="bg-BG"/>
        </w:rPr>
        <w:t xml:space="preserve">При вписване на потребител се извършва проверка за коректност на данните и при липса на съвпадение се извежда известие, което уведомява потребителя за отказания достъп. Методът в системата проверява за наличност на въведеното потребителско име и парола (хеширана с </w:t>
      </w:r>
      <w:r>
        <w:rPr>
          <w:rFonts w:hint="default" w:ascii="Arial" w:hAnsi="Arial" w:cs="Arial"/>
          <w:sz w:val="26"/>
          <w:szCs w:val="26"/>
          <w:lang w:val="en-US"/>
        </w:rPr>
        <w:t>md5).</w:t>
      </w:r>
      <w:r>
        <w:rPr>
          <w:rFonts w:hint="default" w:ascii="Arial" w:hAnsi="Arial" w:cs="Arial"/>
          <w:sz w:val="26"/>
          <w:szCs w:val="26"/>
          <w:lang w:val="bg-BG"/>
        </w:rPr>
        <w:t xml:space="preserve"> При успешен логин, на потребителят му бива предоставен достъп до функционалностите на системата чрез интуитивен интерфейс.</w:t>
      </w:r>
      <w:r>
        <w:rPr>
          <w:rFonts w:hint="default" w:ascii="Arial" w:hAnsi="Arial" w:cs="Arial"/>
          <w:sz w:val="26"/>
          <w:szCs w:val="26"/>
          <w:lang w:val="bg-BG"/>
        </w:rPr>
        <w:br w:type="textWrapping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6990" cy="2814955"/>
            <wp:effectExtent l="0" t="0" r="16510" b="44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/>
          <w:bCs w:val="0"/>
          <w:sz w:val="32"/>
          <w:szCs w:val="32"/>
          <w:lang w:val="bg-BG"/>
        </w:rPr>
      </w:pPr>
      <w:r>
        <w:rPr>
          <w:rFonts w:hint="default" w:ascii="Arial" w:hAnsi="Arial" w:cs="Arial"/>
          <w:b/>
          <w:bCs w:val="0"/>
          <w:sz w:val="32"/>
          <w:szCs w:val="32"/>
          <w:lang w:val="bg-BG"/>
        </w:rPr>
        <w:t>Структура на проекта</w:t>
      </w:r>
    </w:p>
    <w:p>
      <w:pPr>
        <w:jc w:val="center"/>
        <w:rPr>
          <w:rFonts w:hint="default" w:ascii="Arial" w:hAnsi="Arial" w:cs="Arial"/>
          <w:b/>
          <w:bCs w:val="0"/>
          <w:sz w:val="32"/>
          <w:szCs w:val="32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338445" cy="7703820"/>
            <wp:effectExtent l="0" t="0" r="14605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2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За ефективното изпълнение на заданието е използвана многослойна архитектура, разделена от различните слоеве, представени на горната снимка. Целта на многослойната архитектура е ясното разграничение на модулите в системата</w:t>
      </w:r>
      <w:r>
        <w:rPr>
          <w:rFonts w:hint="default" w:ascii="Arial" w:hAnsi="Arial" w:cs="Arial"/>
          <w:sz w:val="26"/>
          <w:szCs w:val="26"/>
          <w:lang w:val="en-US"/>
        </w:rPr>
        <w:t xml:space="preserve">, </w:t>
      </w:r>
      <w:r>
        <w:rPr>
          <w:rFonts w:hint="default" w:ascii="Arial" w:hAnsi="Arial" w:cs="Arial"/>
          <w:sz w:val="26"/>
          <w:szCs w:val="26"/>
          <w:lang w:val="bg-BG"/>
        </w:rPr>
        <w:t>както и по-лесна имплементация на нови функционалности и подобрения по системата.</w:t>
      </w:r>
    </w:p>
    <w:p>
      <w:pPr>
        <w:spacing w:after="0"/>
        <w:ind w:firstLine="72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Presentation Layer:</w:t>
      </w:r>
      <w:r>
        <w:rPr>
          <w:rFonts w:hint="default" w:ascii="Arial" w:hAnsi="Arial" w:cs="Arial"/>
          <w:sz w:val="26"/>
          <w:szCs w:val="26"/>
          <w:lang w:val="bg-BG"/>
        </w:rPr>
        <w:t xml:space="preserve"> изграден е от три модула – </w:t>
      </w:r>
      <w:r>
        <w:rPr>
          <w:rFonts w:hint="default" w:ascii="Arial" w:hAnsi="Arial" w:cs="Arial"/>
          <w:sz w:val="26"/>
          <w:szCs w:val="26"/>
        </w:rPr>
        <w:t xml:space="preserve">Controllers, Models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</w:rPr>
        <w:t>Views.</w:t>
      </w:r>
      <w:r>
        <w:rPr>
          <w:rFonts w:hint="default" w:ascii="Arial" w:hAnsi="Arial" w:cs="Arial"/>
          <w:sz w:val="26"/>
          <w:szCs w:val="26"/>
          <w:lang w:val="bg-BG"/>
        </w:rPr>
        <w:t xml:space="preserve"> В модул </w:t>
      </w:r>
      <w:r>
        <w:rPr>
          <w:rFonts w:hint="default" w:ascii="Arial" w:hAnsi="Arial" w:cs="Arial"/>
          <w:sz w:val="26"/>
          <w:szCs w:val="26"/>
        </w:rPr>
        <w:t>views</w:t>
      </w:r>
      <w:r>
        <w:rPr>
          <w:rFonts w:hint="default" w:ascii="Arial" w:hAnsi="Arial" w:cs="Arial"/>
          <w:sz w:val="26"/>
          <w:szCs w:val="26"/>
          <w:lang w:val="bg-BG"/>
        </w:rPr>
        <w:t xml:space="preserve"> се намират </w:t>
      </w:r>
      <w:r>
        <w:rPr>
          <w:rFonts w:hint="default" w:ascii="Arial" w:hAnsi="Arial" w:cs="Arial"/>
          <w:sz w:val="26"/>
          <w:szCs w:val="26"/>
        </w:rPr>
        <w:t xml:space="preserve">javafx </w:t>
      </w:r>
      <w:r>
        <w:rPr>
          <w:rFonts w:hint="default" w:ascii="Arial" w:hAnsi="Arial" w:cs="Arial"/>
          <w:sz w:val="26"/>
          <w:szCs w:val="26"/>
          <w:lang w:val="bg-BG"/>
        </w:rPr>
        <w:t xml:space="preserve">файлове, които изграждат потребителския интерфейс и дизайна на системата. Те съдържат основните компоненти на прозорците като диалогови кутии, бутони и т.н. В модул </w:t>
      </w:r>
      <w:r>
        <w:rPr>
          <w:rFonts w:hint="default" w:ascii="Arial" w:hAnsi="Arial" w:cs="Arial"/>
          <w:sz w:val="26"/>
          <w:szCs w:val="26"/>
        </w:rPr>
        <w:t xml:space="preserve">controllers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се намират класовете, които осъществяват връзката между въведените от потребителя данни и тяхната обработка в бизнес логиката. Също така те управляват отделните елементи в </w:t>
      </w:r>
      <w:r>
        <w:rPr>
          <w:rFonts w:hint="default" w:ascii="Arial" w:hAnsi="Arial" w:cs="Arial"/>
          <w:sz w:val="26"/>
          <w:szCs w:val="26"/>
        </w:rPr>
        <w:t>javafx</w:t>
      </w:r>
      <w:r>
        <w:rPr>
          <w:rFonts w:hint="default" w:ascii="Arial" w:hAnsi="Arial" w:cs="Arial"/>
          <w:sz w:val="26"/>
          <w:szCs w:val="26"/>
          <w:lang w:val="bg-BG"/>
        </w:rPr>
        <w:t xml:space="preserve"> файловете. В модул </w:t>
      </w:r>
      <w:r>
        <w:rPr>
          <w:rFonts w:hint="default" w:ascii="Arial" w:hAnsi="Arial" w:cs="Arial"/>
          <w:sz w:val="26"/>
          <w:szCs w:val="26"/>
        </w:rPr>
        <w:t xml:space="preserve">models </w:t>
      </w:r>
      <w:r>
        <w:rPr>
          <w:rFonts w:hint="default" w:ascii="Arial" w:hAnsi="Arial" w:cs="Arial"/>
          <w:sz w:val="26"/>
          <w:szCs w:val="26"/>
          <w:lang w:val="bg-BG"/>
        </w:rPr>
        <w:t>се намират обектите в които се записва въведената от потребителя информация, която се предава на бизнес логиката. Чрез тях се постига индиректната връзка между данните от потребителя и записите в базата данни.</w:t>
      </w: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Business Logic Layer: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обработва информацията и реализира отделните функционални изисквания на системата. Той преобразува моделите в </w:t>
      </w:r>
      <w:r>
        <w:rPr>
          <w:rFonts w:hint="default" w:ascii="Arial" w:hAnsi="Arial" w:cs="Arial"/>
          <w:sz w:val="26"/>
          <w:szCs w:val="26"/>
        </w:rPr>
        <w:t xml:space="preserve">entity </w:t>
      </w:r>
      <w:r>
        <w:rPr>
          <w:rFonts w:hint="default" w:ascii="Arial" w:hAnsi="Arial" w:cs="Arial"/>
          <w:sz w:val="26"/>
          <w:szCs w:val="26"/>
          <w:lang w:val="bg-BG"/>
        </w:rPr>
        <w:t xml:space="preserve">обекти, които се използват от слоя за връзка с базата данни. </w:t>
      </w: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Data Access Layer: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разделя се на три модула – </w:t>
      </w:r>
      <w:r>
        <w:rPr>
          <w:rFonts w:hint="default" w:ascii="Arial" w:hAnsi="Arial" w:cs="Arial"/>
          <w:sz w:val="26"/>
          <w:szCs w:val="26"/>
        </w:rPr>
        <w:t xml:space="preserve">Access, Entities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</w:rPr>
        <w:t xml:space="preserve">Repositories. </w:t>
      </w:r>
      <w:r>
        <w:rPr>
          <w:rFonts w:hint="default" w:ascii="Arial" w:hAnsi="Arial" w:cs="Arial"/>
          <w:sz w:val="26"/>
          <w:szCs w:val="26"/>
          <w:lang w:val="bg-BG"/>
        </w:rPr>
        <w:t xml:space="preserve">В модул </w:t>
      </w:r>
      <w:r>
        <w:rPr>
          <w:rFonts w:hint="default" w:ascii="Arial" w:hAnsi="Arial" w:cs="Arial"/>
          <w:sz w:val="26"/>
          <w:szCs w:val="26"/>
        </w:rPr>
        <w:t>access</w:t>
      </w:r>
      <w:r>
        <w:rPr>
          <w:rFonts w:hint="default" w:ascii="Arial" w:hAnsi="Arial" w:cs="Arial"/>
          <w:sz w:val="26"/>
          <w:szCs w:val="26"/>
          <w:lang w:val="bg-BG"/>
        </w:rPr>
        <w:t xml:space="preserve"> се осъществява връзката с базата данни, чрез която се достъпват отделните записи. Модул </w:t>
      </w:r>
      <w:r>
        <w:rPr>
          <w:rFonts w:hint="default" w:ascii="Arial" w:hAnsi="Arial" w:cs="Arial"/>
          <w:sz w:val="26"/>
          <w:szCs w:val="26"/>
        </w:rPr>
        <w:t xml:space="preserve">entities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съдържа класове съответстващи на таблиците от базата данни и връзките между тях. Във всеки един клас са реализирани методи, които позволяват достъпването, сравнението и визуализацията на отделните записи от съответната таблица. В модул </w:t>
      </w:r>
      <w:r>
        <w:rPr>
          <w:rFonts w:hint="default" w:ascii="Arial" w:hAnsi="Arial" w:cs="Arial"/>
          <w:sz w:val="26"/>
          <w:szCs w:val="26"/>
        </w:rPr>
        <w:t xml:space="preserve">repositories </w:t>
      </w:r>
      <w:r>
        <w:rPr>
          <w:rFonts w:hint="default" w:ascii="Arial" w:hAnsi="Arial" w:cs="Arial"/>
          <w:sz w:val="26"/>
          <w:szCs w:val="26"/>
          <w:lang w:val="bg-BG"/>
        </w:rPr>
        <w:t>се намират класове в които се имплементират различните заявки към базата данни.</w:t>
      </w: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Database Layer: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Връзката с базата данни е реализирана чрез </w:t>
      </w:r>
      <w:r>
        <w:rPr>
          <w:rFonts w:hint="default" w:ascii="Arial" w:hAnsi="Arial" w:cs="Arial"/>
          <w:sz w:val="26"/>
          <w:szCs w:val="26"/>
        </w:rPr>
        <w:t xml:space="preserve">Hibernate. </w:t>
      </w:r>
      <w:r>
        <w:rPr>
          <w:rFonts w:hint="default" w:ascii="Arial" w:hAnsi="Arial" w:cs="Arial"/>
          <w:sz w:val="26"/>
          <w:szCs w:val="26"/>
          <w:lang w:val="bg-BG"/>
        </w:rPr>
        <w:t>Избран е този подход</w:t>
      </w:r>
      <w:r>
        <w:rPr>
          <w:rFonts w:hint="default" w:ascii="Arial" w:hAnsi="Arial" w:cs="Arial"/>
          <w:sz w:val="26"/>
          <w:szCs w:val="26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поради автоматичното генериране на заявки от </w:t>
      </w:r>
      <w:r>
        <w:rPr>
          <w:rFonts w:hint="default" w:ascii="Arial" w:hAnsi="Arial" w:cs="Arial"/>
          <w:sz w:val="26"/>
          <w:szCs w:val="26"/>
        </w:rPr>
        <w:t xml:space="preserve">Hibernate, </w:t>
      </w:r>
      <w:r>
        <w:rPr>
          <w:rFonts w:hint="default" w:ascii="Arial" w:hAnsi="Arial" w:cs="Arial"/>
          <w:sz w:val="26"/>
          <w:szCs w:val="26"/>
          <w:lang w:val="bg-BG"/>
        </w:rPr>
        <w:t xml:space="preserve">както и сравнително лесната му имплементация. За реализация на базата данни е използван </w:t>
      </w:r>
      <w:r>
        <w:rPr>
          <w:rFonts w:hint="default" w:ascii="Arial" w:hAnsi="Arial" w:cs="Arial"/>
          <w:sz w:val="26"/>
          <w:szCs w:val="26"/>
        </w:rPr>
        <w:t>MySQL</w:t>
      </w:r>
      <w:r>
        <w:rPr>
          <w:rFonts w:hint="default" w:ascii="Arial" w:hAnsi="Arial" w:cs="Arial"/>
          <w:sz w:val="26"/>
          <w:szCs w:val="26"/>
          <w:lang w:val="bg-BG"/>
        </w:rPr>
        <w:t>.</w:t>
      </w: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spacing w:after="0"/>
        <w:jc w:val="left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Common Layer:</w:t>
      </w:r>
      <w:r>
        <w:rPr>
          <w:rFonts w:hint="default" w:ascii="Arial" w:hAnsi="Arial" w:cs="Arial"/>
          <w:sz w:val="26"/>
          <w:szCs w:val="26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са поместени файловете, които се използват за всеобщото използване на важни класове и функционалности в системата. Такива класове са: </w:t>
      </w:r>
      <w:r>
        <w:rPr>
          <w:rFonts w:hint="default" w:ascii="Arial" w:hAnsi="Arial" w:cs="Arial"/>
          <w:sz w:val="26"/>
          <w:szCs w:val="26"/>
          <w:lang w:val="en-US"/>
        </w:rPr>
        <w:t>Constants, Hasher (</w:t>
      </w:r>
      <w:r>
        <w:rPr>
          <w:rFonts w:hint="default" w:ascii="Arial" w:hAnsi="Arial" w:cs="Arial"/>
          <w:sz w:val="26"/>
          <w:szCs w:val="26"/>
          <w:lang w:val="bg-BG"/>
        </w:rPr>
        <w:t xml:space="preserve">за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md5 </w:t>
      </w:r>
      <w:r>
        <w:rPr>
          <w:rFonts w:hint="default" w:ascii="Arial" w:hAnsi="Arial" w:cs="Arial"/>
          <w:sz w:val="26"/>
          <w:szCs w:val="26"/>
          <w:lang w:val="bg-BG"/>
        </w:rPr>
        <w:t xml:space="preserve">пароли), </w:t>
      </w:r>
      <w:r>
        <w:rPr>
          <w:rFonts w:hint="default" w:ascii="Arial" w:hAnsi="Arial" w:cs="Arial"/>
          <w:sz w:val="26"/>
          <w:szCs w:val="26"/>
          <w:lang w:val="en-US"/>
        </w:rPr>
        <w:t>UserRolePermissions (</w:t>
      </w:r>
      <w:r>
        <w:rPr>
          <w:rFonts w:hint="default" w:ascii="Arial" w:hAnsi="Arial" w:cs="Arial"/>
          <w:sz w:val="26"/>
          <w:szCs w:val="26"/>
          <w:lang w:val="bg-BG"/>
        </w:rPr>
        <w:t xml:space="preserve">създаване на лесен конфиг за достъпите на ролите в системата), </w:t>
      </w:r>
      <w:r>
        <w:rPr>
          <w:rFonts w:hint="default" w:ascii="Arial" w:hAnsi="Arial" w:cs="Arial"/>
          <w:sz w:val="26"/>
          <w:szCs w:val="26"/>
          <w:lang w:val="en-US"/>
        </w:rPr>
        <w:t xml:space="preserve">UserSession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  <w:lang w:val="en-US"/>
        </w:rPr>
        <w:t>ViewsManager.</w:t>
      </w:r>
    </w:p>
    <w:p>
      <w:pPr>
        <w:jc w:val="center"/>
        <w:rPr>
          <w:rFonts w:hint="default"/>
          <w:lang w:val="bg-BG"/>
        </w:rPr>
      </w:pPr>
    </w:p>
    <w:p>
      <w:pPr>
        <w:jc w:val="center"/>
      </w:pPr>
    </w:p>
    <w:p>
      <w:pPr>
        <w:ind w:firstLine="420" w:firstLineChars="0"/>
        <w:jc w:val="both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На прикачената снимка по-долу се вижда ясно цялата структура и файлово дърво на проекта:</w:t>
      </w:r>
    </w:p>
    <w:p>
      <w:pPr>
        <w:ind w:firstLine="420" w:firstLineChars="0"/>
        <w:jc w:val="both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3743325" cy="6696075"/>
            <wp:effectExtent l="0" t="0" r="9525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Arial" w:hAnsi="Arial" w:cs="Arial"/>
          <w:b/>
          <w:sz w:val="36"/>
          <w:szCs w:val="36"/>
          <w:lang w:val="bg-BG"/>
        </w:rPr>
      </w:pPr>
      <w:r>
        <w:rPr>
          <w:rFonts w:hint="default" w:ascii="Arial" w:hAnsi="Arial" w:cs="Arial"/>
          <w:b/>
          <w:sz w:val="36"/>
          <w:szCs w:val="36"/>
          <w:lang w:val="bg-BG"/>
        </w:rPr>
        <w:t>Проектиране на системата</w:t>
      </w:r>
    </w:p>
    <w:p>
      <w:pPr>
        <w:jc w:val="center"/>
        <w:rPr>
          <w:rFonts w:hint="default" w:ascii="Arial" w:hAnsi="Arial" w:cs="Arial"/>
          <w:b/>
          <w:sz w:val="36"/>
          <w:szCs w:val="36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База от данни: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 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users </w:t>
      </w:r>
      <w:r>
        <w:rPr>
          <w:rFonts w:hint="default" w:ascii="Arial" w:hAnsi="Arial" w:cs="Arial"/>
          <w:sz w:val="26"/>
          <w:szCs w:val="26"/>
          <w:lang w:val="bg-BG"/>
        </w:rPr>
        <w:t>се записват всички потребители в системата. Полетата са както е представено на снимката: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1695450" cy="2447925"/>
            <wp:effectExtent l="0" t="0" r="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 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roles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се поместват различните роли на потребителите, като връзката е едно към едно </w:t>
      </w:r>
      <w:r>
        <w:rPr>
          <w:rFonts w:hint="default" w:ascii="Arial" w:hAnsi="Arial" w:cs="Arial"/>
          <w:sz w:val="26"/>
          <w:szCs w:val="26"/>
          <w:lang w:val="en-US"/>
        </w:rPr>
        <w:t>user.role_id = role.id.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en-US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724025" cy="1448435"/>
            <wp:effectExtent l="0" t="0" r="9525" b="184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default" w:ascii="Arial" w:hAnsi="Arial" w:cs="Arial"/>
          <w:sz w:val="26"/>
          <w:szCs w:val="26"/>
          <w:lang w:val="en-US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 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notifications </w:t>
      </w:r>
      <w:r>
        <w:rPr>
          <w:rFonts w:hint="default" w:ascii="Arial" w:hAnsi="Arial" w:cs="Arial"/>
          <w:sz w:val="26"/>
          <w:szCs w:val="26"/>
          <w:lang w:val="bg-BG"/>
        </w:rPr>
        <w:t>се записват всички известия, които потребителя получава, а именно достигане на критичен минимум и липса на даден сорт грозде, както и критичен минимум и липса на даден вид бутилки.</w:t>
      </w:r>
    </w:p>
    <w:p>
      <w:pPr>
        <w:jc w:val="center"/>
      </w:pPr>
      <w:r>
        <w:drawing>
          <wp:inline distT="0" distB="0" distL="114300" distR="114300">
            <wp:extent cx="1946275" cy="1783715"/>
            <wp:effectExtent l="0" t="0" r="15875" b="698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grape_categories, </w:t>
      </w:r>
      <w:r>
        <w:rPr>
          <w:rFonts w:hint="default" w:ascii="Arial" w:hAnsi="Arial" w:cs="Arial"/>
          <w:sz w:val="26"/>
          <w:szCs w:val="26"/>
          <w:lang w:val="bg-BG"/>
        </w:rPr>
        <w:t>в която се записват всички категории възможни за грозде - в нашия случай това са бяло и черно (по задание).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81200" cy="1133475"/>
            <wp:effectExtent l="0" t="0" r="0" b="952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 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grape_sort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се записват всички сортове грозде по име, като към всеки сорт трябва да бъде зададена категория (връзка много към едно с </w:t>
      </w:r>
      <w:r>
        <w:rPr>
          <w:rFonts w:hint="default" w:ascii="Arial" w:hAnsi="Arial" w:cs="Arial"/>
          <w:sz w:val="26"/>
          <w:szCs w:val="26"/>
          <w:lang w:val="en-US"/>
        </w:rPr>
        <w:t>grape_categories)</w:t>
      </w:r>
      <w:r>
        <w:rPr>
          <w:rFonts w:hint="default" w:ascii="Arial" w:hAnsi="Arial" w:cs="Arial"/>
          <w:sz w:val="26"/>
          <w:szCs w:val="26"/>
          <w:lang w:val="bg-BG"/>
        </w:rPr>
        <w:t>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533525" cy="1524000"/>
            <wp:effectExtent l="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 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grapes_storage </w:t>
      </w:r>
      <w:r>
        <w:rPr>
          <w:rFonts w:hint="default" w:ascii="Arial" w:hAnsi="Arial" w:cs="Arial"/>
          <w:sz w:val="26"/>
          <w:szCs w:val="26"/>
          <w:lang w:val="bg-BG"/>
        </w:rPr>
        <w:t xml:space="preserve">се съхраняват всички записи за складираното грозде, като към всеки запис, трябва да бъде зададен сорт грозде (връзка много към едно с </w:t>
      </w:r>
      <w:r>
        <w:rPr>
          <w:rFonts w:hint="default" w:ascii="Arial" w:hAnsi="Arial" w:cs="Arial"/>
          <w:sz w:val="26"/>
          <w:szCs w:val="26"/>
          <w:lang w:val="en-US"/>
        </w:rPr>
        <w:t>grape_sort).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895475"/>
            <wp:effectExtent l="0" t="0" r="0" b="952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/>
          <w:lang w:val="en-US"/>
        </w:rPr>
        <w:tab/>
      </w:r>
      <w:r>
        <w:rPr>
          <w:rFonts w:hint="default" w:ascii="Arial" w:hAnsi="Arial" w:cs="Arial"/>
          <w:sz w:val="26"/>
          <w:szCs w:val="26"/>
          <w:lang w:val="bg-BG"/>
        </w:rPr>
        <w:t xml:space="preserve">Таблици </w:t>
      </w:r>
      <w:r>
        <w:rPr>
          <w:rFonts w:hint="default" w:ascii="Arial" w:hAnsi="Arial" w:cs="Arial"/>
          <w:sz w:val="26"/>
          <w:szCs w:val="26"/>
          <w:lang w:val="en-US"/>
        </w:rPr>
        <w:t xml:space="preserve">wine_types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  <w:lang w:val="en-US"/>
        </w:rPr>
        <w:t xml:space="preserve">wine_recipes, </w:t>
      </w:r>
      <w:r>
        <w:rPr>
          <w:rFonts w:hint="default" w:ascii="Arial" w:hAnsi="Arial" w:cs="Arial"/>
          <w:sz w:val="26"/>
          <w:szCs w:val="26"/>
          <w:lang w:val="bg-BG"/>
        </w:rPr>
        <w:t>които отговарят за типовете вино и необходимата връзка между сорт грозде - вино. Чрез тези таблици става ясно за кое вино точно колко и какъв сорт грозде е нужен.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  <w:lang w:val="bg-BG"/>
        </w:rPr>
        <w:t xml:space="preserve">Всяка рецепта за вино има връзка много към едно с </w:t>
      </w:r>
      <w:r>
        <w:rPr>
          <w:rFonts w:hint="default" w:ascii="Arial" w:hAnsi="Arial" w:cs="Arial"/>
          <w:sz w:val="26"/>
          <w:szCs w:val="26"/>
          <w:lang w:val="en-US"/>
        </w:rPr>
        <w:t xml:space="preserve">wine_types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  <w:lang w:val="en-US"/>
        </w:rPr>
        <w:t>grape_sort</w:t>
      </w:r>
      <w:r>
        <w:rPr>
          <w:rFonts w:hint="default" w:ascii="Arial" w:hAnsi="Arial" w:cs="Arial"/>
          <w:sz w:val="26"/>
          <w:szCs w:val="26"/>
          <w:lang w:val="bg-BG"/>
        </w:rPr>
        <w:t>.</w:t>
      </w:r>
    </w:p>
    <w:p>
      <w:pPr>
        <w:jc w:val="left"/>
        <w:rPr>
          <w:rFonts w:hint="default" w:ascii="Arial" w:hAnsi="Arial" w:cs="Arial"/>
          <w:sz w:val="26"/>
          <w:szCs w:val="26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1714500" cy="142875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1828800" cy="1666875"/>
            <wp:effectExtent l="0" t="0" r="0" b="952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bottle_types, </w:t>
      </w:r>
      <w:r>
        <w:rPr>
          <w:rFonts w:hint="default" w:ascii="Arial" w:hAnsi="Arial" w:cs="Arial"/>
          <w:sz w:val="26"/>
          <w:szCs w:val="26"/>
          <w:lang w:val="bg-BG"/>
        </w:rPr>
        <w:t>в която се съхраняват всички видове бутилки. В случая те по задание са: 750, 375, 200 и 187мл.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en-US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800225" cy="1209675"/>
            <wp:effectExtent l="0" t="0" r="9525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sz w:val="26"/>
          <w:szCs w:val="26"/>
          <w:lang w:val="bg-BG"/>
        </w:rPr>
        <w:t xml:space="preserve">Таблица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bottle_storage, </w:t>
      </w:r>
      <w:r>
        <w:rPr>
          <w:rFonts w:hint="default" w:ascii="Arial" w:hAnsi="Arial" w:cs="Arial"/>
          <w:sz w:val="26"/>
          <w:szCs w:val="26"/>
          <w:lang w:val="bg-BG"/>
        </w:rPr>
        <w:t xml:space="preserve">където се записват складираните бутилки. Фигурира връзка много към едно с </w:t>
      </w:r>
      <w:r>
        <w:rPr>
          <w:rFonts w:hint="default" w:ascii="Arial" w:hAnsi="Arial" w:cs="Arial"/>
          <w:sz w:val="26"/>
          <w:szCs w:val="26"/>
          <w:lang w:val="en-US"/>
        </w:rPr>
        <w:t xml:space="preserve">bottle_types, </w:t>
      </w:r>
      <w:r>
        <w:rPr>
          <w:rFonts w:hint="default" w:ascii="Arial" w:hAnsi="Arial" w:cs="Arial"/>
          <w:sz w:val="26"/>
          <w:szCs w:val="26"/>
          <w:lang w:val="bg-BG"/>
        </w:rPr>
        <w:t>за да се знае какъв тип бутилки се складират.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33575" cy="1905000"/>
            <wp:effectExtent l="0" t="0" r="952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Последната таблица е </w:t>
      </w:r>
      <w:r>
        <w:rPr>
          <w:rFonts w:hint="default" w:ascii="Arial" w:hAnsi="Arial" w:cs="Arial"/>
          <w:sz w:val="26"/>
          <w:szCs w:val="26"/>
          <w:lang w:val="en-US"/>
        </w:rPr>
        <w:t xml:space="preserve">bottled_wine_storage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отговаря на бутилираните вина в системата. Има връзки към </w:t>
      </w:r>
      <w:r>
        <w:rPr>
          <w:rFonts w:hint="default" w:ascii="Arial" w:hAnsi="Arial" w:cs="Arial"/>
          <w:sz w:val="26"/>
          <w:szCs w:val="26"/>
          <w:lang w:val="en-US"/>
        </w:rPr>
        <w:t xml:space="preserve">bottle_types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и </w:t>
      </w:r>
      <w:r>
        <w:rPr>
          <w:rFonts w:hint="default" w:ascii="Arial" w:hAnsi="Arial" w:cs="Arial"/>
          <w:sz w:val="26"/>
          <w:szCs w:val="26"/>
          <w:lang w:val="en-US"/>
        </w:rPr>
        <w:t>wine_types</w:t>
      </w:r>
      <w:r>
        <w:rPr>
          <w:rFonts w:hint="default" w:ascii="Arial" w:hAnsi="Arial" w:cs="Arial"/>
          <w:sz w:val="26"/>
          <w:szCs w:val="26"/>
          <w:lang w:val="bg-BG"/>
        </w:rPr>
        <w:t xml:space="preserve"> с цел гъвкавост и за да може ефективно да се укаже съх</w:t>
      </w:r>
      <w:bookmarkStart w:id="0" w:name="_GoBack"/>
      <w:bookmarkEnd w:id="0"/>
      <w:r>
        <w:rPr>
          <w:rFonts w:hint="default" w:ascii="Arial" w:hAnsi="Arial" w:cs="Arial"/>
          <w:sz w:val="26"/>
          <w:szCs w:val="26"/>
          <w:lang w:val="bg-BG"/>
        </w:rPr>
        <w:t>ранените бутилирани вина в склада точно в какъв тип бутилка и от какъв тип вино са.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181225" cy="1952625"/>
            <wp:effectExtent l="0" t="0" r="9525" b="952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Във всички таблици в системата фигурират две </w:t>
      </w:r>
      <w:r>
        <w:rPr>
          <w:rFonts w:hint="default" w:ascii="Arial" w:hAnsi="Arial" w:cs="Arial"/>
          <w:sz w:val="26"/>
          <w:szCs w:val="26"/>
          <w:lang w:val="en-US"/>
        </w:rPr>
        <w:t xml:space="preserve">datetime </w:t>
      </w:r>
      <w:r>
        <w:rPr>
          <w:rFonts w:hint="default" w:ascii="Arial" w:hAnsi="Arial" w:cs="Arial"/>
          <w:sz w:val="26"/>
          <w:szCs w:val="26"/>
          <w:lang w:val="bg-BG"/>
        </w:rPr>
        <w:t xml:space="preserve">полета в края - </w:t>
      </w:r>
      <w:r>
        <w:rPr>
          <w:rFonts w:hint="default" w:ascii="Arial" w:hAnsi="Arial" w:cs="Arial"/>
          <w:sz w:val="26"/>
          <w:szCs w:val="26"/>
          <w:lang w:val="en-US"/>
        </w:rPr>
        <w:t>created_at</w:t>
      </w:r>
      <w:r>
        <w:rPr>
          <w:rFonts w:hint="default" w:ascii="Arial" w:hAnsi="Arial" w:cs="Arial"/>
          <w:sz w:val="26"/>
          <w:szCs w:val="26"/>
          <w:lang w:val="bg-BG"/>
        </w:rPr>
        <w:t xml:space="preserve"> и </w:t>
      </w:r>
      <w:r>
        <w:rPr>
          <w:rFonts w:hint="default" w:ascii="Arial" w:hAnsi="Arial" w:cs="Arial"/>
          <w:sz w:val="26"/>
          <w:szCs w:val="26"/>
          <w:lang w:val="en-US"/>
        </w:rPr>
        <w:t xml:space="preserve">updated_at. </w:t>
      </w:r>
      <w:r>
        <w:rPr>
          <w:rFonts w:hint="default" w:ascii="Arial" w:hAnsi="Arial" w:cs="Arial"/>
          <w:sz w:val="26"/>
          <w:szCs w:val="26"/>
          <w:lang w:val="bg-BG"/>
        </w:rPr>
        <w:t>Това е добра практика при проектиране на почти всяка система. Целта е да може лесно да се проследи точно кога са създадени всички записи в базата от данни и за извличане на данни при нужда от актуални справки.</w:t>
      </w: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ind w:firstLine="420" w:firstLineChars="0"/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left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ab/>
      </w:r>
      <w:r>
        <w:rPr>
          <w:rFonts w:hint="default" w:ascii="Arial" w:hAnsi="Arial" w:cs="Arial"/>
          <w:sz w:val="26"/>
          <w:szCs w:val="26"/>
          <w:lang w:val="bg-BG"/>
        </w:rPr>
        <w:t>Това представлява базата от данни в пълния и вид</w:t>
      </w:r>
      <w:r>
        <w:rPr>
          <w:rFonts w:hint="default" w:ascii="Arial" w:hAnsi="Arial" w:cs="Arial"/>
          <w:sz w:val="26"/>
          <w:szCs w:val="26"/>
          <w:lang w:val="en-US"/>
        </w:rPr>
        <w:t xml:space="preserve">, </w:t>
      </w:r>
      <w:r>
        <w:rPr>
          <w:rFonts w:hint="default" w:ascii="Arial" w:hAnsi="Arial" w:cs="Arial"/>
          <w:sz w:val="26"/>
          <w:szCs w:val="26"/>
          <w:lang w:val="bg-BG"/>
        </w:rPr>
        <w:t>както и описаните релации:</w:t>
      </w:r>
    </w:p>
    <w:p>
      <w:pPr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left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5939155" cy="5311140"/>
            <wp:effectExtent l="0" t="0" r="4445" b="381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9790" cy="2061845"/>
            <wp:effectExtent l="0" t="0" r="3810" b="1460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 xml:space="preserve">Use-case </w:t>
      </w:r>
      <w:r>
        <w:rPr>
          <w:rFonts w:hint="default" w:ascii="Arial" w:hAnsi="Arial" w:cs="Arial"/>
          <w:b/>
          <w:sz w:val="32"/>
          <w:szCs w:val="32"/>
          <w:lang w:val="bg-BG"/>
        </w:rPr>
        <w:t>диаграма: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8520" cy="6995795"/>
            <wp:effectExtent l="0" t="0" r="5080" b="14605"/>
            <wp:docPr id="13" name="Picture 1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M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 xml:space="preserve">Activity </w:t>
      </w:r>
      <w:r>
        <w:rPr>
          <w:rFonts w:hint="default" w:ascii="Arial" w:hAnsi="Arial" w:cs="Arial"/>
          <w:b/>
          <w:sz w:val="32"/>
          <w:szCs w:val="32"/>
          <w:lang w:val="bg-BG"/>
        </w:rPr>
        <w:t>диаграма: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4710" cy="4747260"/>
            <wp:effectExtent l="0" t="0" r="8890" b="15240"/>
            <wp:docPr id="22" name="Picture 22" descr="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ctivity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 xml:space="preserve">Class </w:t>
      </w:r>
      <w:r>
        <w:rPr>
          <w:rFonts w:hint="default" w:ascii="Arial" w:hAnsi="Arial" w:cs="Arial"/>
          <w:b/>
          <w:sz w:val="32"/>
          <w:szCs w:val="32"/>
          <w:lang w:val="bg-BG"/>
        </w:rPr>
        <w:t>диаграми: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Entities</w:t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937250" cy="4937125"/>
            <wp:effectExtent l="0" t="0" r="6350" b="1587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Arial" w:hAnsi="Arial" w:cs="Arial"/>
          <w:sz w:val="26"/>
          <w:szCs w:val="26"/>
          <w:lang w:val="bg-BG"/>
        </w:rPr>
        <w:t>За пълен размер на</w:t>
      </w:r>
      <w:r>
        <w:rPr>
          <w:rFonts w:hint="default" w:ascii="Arial" w:hAnsi="Arial" w:cs="Arial"/>
          <w:sz w:val="26"/>
          <w:szCs w:val="26"/>
          <w:lang w:val="en-US"/>
        </w:rPr>
        <w:t xml:space="preserve"> Entities</w:t>
      </w:r>
      <w:r>
        <w:rPr>
          <w:rFonts w:hint="default" w:ascii="Arial" w:hAnsi="Arial" w:cs="Arial"/>
          <w:sz w:val="26"/>
          <w:szCs w:val="26"/>
          <w:lang w:val="bg-BG"/>
        </w:rPr>
        <w:t xml:space="preserve"> диаграмата: </w:t>
      </w:r>
      <w:r>
        <w:rPr>
          <w:rFonts w:hint="default" w:ascii="Arial" w:hAnsi="Arial"/>
          <w:sz w:val="26"/>
          <w:szCs w:val="26"/>
          <w:lang w:val="bg-BG"/>
        </w:rPr>
        <w:fldChar w:fldCharType="begin"/>
      </w:r>
      <w:r>
        <w:rPr>
          <w:rFonts w:hint="default" w:ascii="Arial" w:hAnsi="Arial"/>
          <w:sz w:val="26"/>
          <w:szCs w:val="26"/>
          <w:lang w:val="bg-BG"/>
        </w:rPr>
        <w:instrText xml:space="preserve"> HYPERLINK "https://imgur.com/YfAfNMq" </w:instrText>
      </w:r>
      <w:r>
        <w:rPr>
          <w:rFonts w:hint="default" w:ascii="Arial" w:hAnsi="Arial"/>
          <w:sz w:val="26"/>
          <w:szCs w:val="26"/>
          <w:lang w:val="bg-BG"/>
        </w:rPr>
        <w:fldChar w:fldCharType="separate"/>
      </w:r>
      <w:r>
        <w:rPr>
          <w:rStyle w:val="4"/>
          <w:rFonts w:hint="default" w:ascii="Arial" w:hAnsi="Arial"/>
          <w:sz w:val="26"/>
          <w:szCs w:val="26"/>
          <w:lang w:val="bg-BG"/>
        </w:rPr>
        <w:t>https://imgur.com/YfAfNMq</w:t>
      </w:r>
      <w:r>
        <w:rPr>
          <w:rFonts w:hint="default" w:ascii="Arial" w:hAnsi="Arial"/>
          <w:sz w:val="26"/>
          <w:szCs w:val="26"/>
          <w:lang w:val="bg-BG"/>
        </w:rPr>
        <w:fldChar w:fldCharType="end"/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Repositories</w:t>
      </w:r>
    </w:p>
    <w:p>
      <w:pPr>
        <w:jc w:val="center"/>
        <w:rPr>
          <w:rFonts w:hint="default" w:ascii="Arial" w:hAnsi="Arial"/>
          <w:sz w:val="26"/>
          <w:szCs w:val="26"/>
          <w:lang w:val="en-US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  <w:r>
        <w:drawing>
          <wp:inline distT="0" distB="0" distL="114300" distR="114300">
            <wp:extent cx="5930900" cy="14585315"/>
            <wp:effectExtent l="0" t="0" r="1270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5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Снимката на диаграмата за </w:t>
      </w:r>
      <w:r>
        <w:rPr>
          <w:rFonts w:hint="default" w:ascii="Arial" w:hAnsi="Arial" w:cs="Arial"/>
          <w:sz w:val="26"/>
          <w:szCs w:val="26"/>
          <w:lang w:val="en-US"/>
        </w:rPr>
        <w:t>Repositories</w:t>
      </w:r>
      <w:r>
        <w:rPr>
          <w:rFonts w:hint="default" w:ascii="Arial" w:hAnsi="Arial" w:cs="Arial"/>
          <w:sz w:val="26"/>
          <w:szCs w:val="26"/>
          <w:lang w:val="bg-BG"/>
        </w:rPr>
        <w:t xml:space="preserve"> в пълен размер може да бъде разгледана тук: </w:t>
      </w:r>
      <w:r>
        <w:rPr>
          <w:rFonts w:hint="default" w:ascii="Arial" w:hAnsi="Arial"/>
          <w:sz w:val="26"/>
          <w:szCs w:val="26"/>
          <w:lang w:val="bg-BG"/>
        </w:rPr>
        <w:fldChar w:fldCharType="begin"/>
      </w:r>
      <w:r>
        <w:rPr>
          <w:rFonts w:hint="default" w:ascii="Arial" w:hAnsi="Arial"/>
          <w:sz w:val="26"/>
          <w:szCs w:val="26"/>
          <w:lang w:val="bg-BG"/>
        </w:rPr>
        <w:instrText xml:space="preserve"> HYPERLINK "https://imgur.com/ZMVqInc" </w:instrText>
      </w:r>
      <w:r>
        <w:rPr>
          <w:rFonts w:hint="default" w:ascii="Arial" w:hAnsi="Arial"/>
          <w:sz w:val="26"/>
          <w:szCs w:val="26"/>
          <w:lang w:val="bg-BG"/>
        </w:rPr>
        <w:fldChar w:fldCharType="separate"/>
      </w:r>
      <w:r>
        <w:rPr>
          <w:rStyle w:val="4"/>
          <w:rFonts w:hint="default" w:ascii="Arial" w:hAnsi="Arial"/>
          <w:sz w:val="26"/>
          <w:szCs w:val="26"/>
          <w:lang w:val="bg-BG"/>
        </w:rPr>
        <w:t>https://imgur.com/ZMVqInc</w:t>
      </w:r>
      <w:r>
        <w:rPr>
          <w:rFonts w:hint="default" w:ascii="Arial" w:hAnsi="Arial"/>
          <w:sz w:val="26"/>
          <w:szCs w:val="26"/>
          <w:lang w:val="bg-BG"/>
        </w:rPr>
        <w:fldChar w:fldCharType="end"/>
      </w:r>
      <w:r>
        <w:rPr>
          <w:rFonts w:hint="default" w:ascii="Arial" w:hAnsi="Arial"/>
          <w:sz w:val="26"/>
          <w:szCs w:val="26"/>
          <w:lang w:val="bg-BG"/>
        </w:rPr>
        <w:br w:type="textWrapping"/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Services</w:t>
      </w:r>
    </w:p>
    <w:p>
      <w:pPr>
        <w:jc w:val="center"/>
      </w:pPr>
      <w:r>
        <w:rPr>
          <w:rFonts w:hint="default" w:ascii="Arial" w:hAnsi="Arial"/>
          <w:sz w:val="26"/>
          <w:szCs w:val="26"/>
          <w:lang w:val="bg-BG"/>
        </w:rPr>
        <w:br w:type="textWrapping"/>
      </w:r>
      <w:r>
        <w:drawing>
          <wp:inline distT="0" distB="0" distL="114300" distR="114300">
            <wp:extent cx="5923280" cy="5167630"/>
            <wp:effectExtent l="0" t="0" r="1270" b="139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>За пълен размер на</w:t>
      </w:r>
      <w:r>
        <w:rPr>
          <w:rFonts w:hint="default" w:ascii="Arial" w:hAnsi="Arial" w:cs="Arial"/>
          <w:sz w:val="26"/>
          <w:szCs w:val="26"/>
          <w:lang w:val="en-US"/>
        </w:rPr>
        <w:t xml:space="preserve"> Services</w:t>
      </w:r>
      <w:r>
        <w:rPr>
          <w:rFonts w:hint="default" w:ascii="Arial" w:hAnsi="Arial" w:cs="Arial"/>
          <w:sz w:val="26"/>
          <w:szCs w:val="26"/>
          <w:lang w:val="bg-BG"/>
        </w:rPr>
        <w:t xml:space="preserve"> диаграмата: </w:t>
      </w:r>
      <w:r>
        <w:rPr>
          <w:rFonts w:hint="default" w:ascii="Arial" w:hAnsi="Arial"/>
          <w:sz w:val="26"/>
          <w:szCs w:val="26"/>
          <w:lang w:val="bg-BG"/>
        </w:rPr>
        <w:fldChar w:fldCharType="begin"/>
      </w:r>
      <w:r>
        <w:rPr>
          <w:rFonts w:hint="default" w:ascii="Arial" w:hAnsi="Arial"/>
          <w:sz w:val="26"/>
          <w:szCs w:val="26"/>
          <w:lang w:val="bg-BG"/>
        </w:rPr>
        <w:instrText xml:space="preserve"> HYPERLINK "https://imgur.com/hUhyN0I" </w:instrText>
      </w:r>
      <w:r>
        <w:rPr>
          <w:rFonts w:hint="default" w:ascii="Arial" w:hAnsi="Arial"/>
          <w:sz w:val="26"/>
          <w:szCs w:val="26"/>
          <w:lang w:val="bg-BG"/>
        </w:rPr>
        <w:fldChar w:fldCharType="separate"/>
      </w:r>
      <w:r>
        <w:rPr>
          <w:rStyle w:val="4"/>
          <w:rFonts w:hint="default" w:ascii="Arial" w:hAnsi="Arial"/>
          <w:sz w:val="26"/>
          <w:szCs w:val="26"/>
          <w:lang w:val="bg-BG"/>
        </w:rPr>
        <w:t>https://imgur.com/hUhyN0I</w:t>
      </w:r>
      <w:r>
        <w:rPr>
          <w:rFonts w:hint="default" w:ascii="Arial" w:hAnsi="Arial"/>
          <w:sz w:val="26"/>
          <w:szCs w:val="26"/>
          <w:lang w:val="bg-BG"/>
        </w:rPr>
        <w:fldChar w:fldCharType="end"/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Models</w:t>
      </w:r>
    </w:p>
    <w:p>
      <w:pPr>
        <w:jc w:val="center"/>
        <w:rPr>
          <w:rFonts w:hint="default" w:ascii="Arial" w:hAnsi="Arial"/>
          <w:sz w:val="26"/>
          <w:szCs w:val="26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5929630" cy="10967085"/>
            <wp:effectExtent l="0" t="0" r="13970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96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  <w:r>
        <w:rPr>
          <w:rFonts w:hint="default" w:ascii="Arial" w:hAnsi="Arial" w:cs="Arial"/>
          <w:sz w:val="26"/>
          <w:szCs w:val="26"/>
          <w:lang w:val="bg-BG"/>
        </w:rPr>
        <w:t xml:space="preserve">За пълен размер на </w:t>
      </w:r>
      <w:r>
        <w:rPr>
          <w:rFonts w:hint="default" w:ascii="Arial" w:hAnsi="Arial" w:cs="Arial"/>
          <w:sz w:val="26"/>
          <w:szCs w:val="26"/>
          <w:lang w:val="en-US"/>
        </w:rPr>
        <w:t xml:space="preserve">Models </w:t>
      </w:r>
      <w:r>
        <w:rPr>
          <w:rFonts w:hint="default" w:ascii="Arial" w:hAnsi="Arial" w:cs="Arial"/>
          <w:sz w:val="26"/>
          <w:szCs w:val="26"/>
          <w:lang w:val="bg-BG"/>
        </w:rPr>
        <w:t xml:space="preserve">диаграмата: </w:t>
      </w:r>
      <w:r>
        <w:rPr>
          <w:rFonts w:hint="default" w:ascii="Arial" w:hAnsi="Arial" w:cs="Arial"/>
          <w:sz w:val="26"/>
          <w:szCs w:val="26"/>
          <w:lang w:val="bg-BG"/>
        </w:rPr>
        <w:fldChar w:fldCharType="begin"/>
      </w:r>
      <w:r>
        <w:rPr>
          <w:rFonts w:hint="default" w:ascii="Arial" w:hAnsi="Arial" w:cs="Arial"/>
          <w:sz w:val="26"/>
          <w:szCs w:val="26"/>
          <w:lang w:val="bg-BG"/>
        </w:rPr>
        <w:instrText xml:space="preserve"> HYPERLINK "https://imgur.com/tAMdZpf" </w:instrText>
      </w:r>
      <w:r>
        <w:rPr>
          <w:rFonts w:hint="default" w:ascii="Arial" w:hAnsi="Arial" w:cs="Arial"/>
          <w:sz w:val="26"/>
          <w:szCs w:val="26"/>
          <w:lang w:val="bg-BG"/>
        </w:rPr>
        <w:fldChar w:fldCharType="separate"/>
      </w:r>
      <w:r>
        <w:rPr>
          <w:rStyle w:val="4"/>
          <w:rFonts w:hint="default" w:ascii="Arial" w:hAnsi="Arial" w:cs="Arial"/>
          <w:sz w:val="26"/>
          <w:szCs w:val="26"/>
          <w:lang w:val="bg-BG"/>
        </w:rPr>
        <w:t>https://imgur.com/tAMdZpf</w:t>
      </w:r>
      <w:r>
        <w:rPr>
          <w:rFonts w:hint="default" w:ascii="Arial" w:hAnsi="Arial" w:cs="Arial"/>
          <w:sz w:val="26"/>
          <w:szCs w:val="26"/>
          <w:lang w:val="bg-BG"/>
        </w:rPr>
        <w:fldChar w:fldCharType="end"/>
      </w: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Bottle Controllers</w:t>
      </w: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both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5937885" cy="5932170"/>
            <wp:effectExtent l="0" t="0" r="5715" b="1143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9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 w:cs="Arial"/>
          <w:sz w:val="26"/>
          <w:szCs w:val="26"/>
          <w:lang w:val="bg-BG"/>
        </w:rPr>
      </w:pPr>
    </w:p>
    <w:p>
      <w:pPr>
        <w:jc w:val="center"/>
        <w:rPr>
          <w:rFonts w:hint="default" w:ascii="Arial" w:hAnsi="Arial"/>
          <w:sz w:val="26"/>
          <w:szCs w:val="26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Grape Controllers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933440" cy="5552440"/>
            <wp:effectExtent l="0" t="0" r="10160" b="1016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bg-BG"/>
        </w:rPr>
      </w:pPr>
    </w:p>
    <w:p>
      <w:pPr>
        <w:jc w:val="both"/>
        <w:rPr>
          <w:rFonts w:hint="default"/>
          <w:lang w:val="bg-BG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Wine Types Controllers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937250" cy="3996055"/>
            <wp:effectExtent l="0" t="0" r="6350" b="444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Users Controllers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43600" cy="3169920"/>
            <wp:effectExtent l="0" t="0" r="0" b="1143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References Controllers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26455" cy="4883785"/>
            <wp:effectExtent l="0" t="0" r="17145" b="12065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Notification Row Controller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4229100" cy="2190750"/>
            <wp:effectExtent l="0" t="0" r="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Dashboard Controller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195320" cy="4555490"/>
            <wp:effectExtent l="0" t="0" r="5080" b="1651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bg-BG"/>
        </w:rPr>
        <w:t>-</w:t>
      </w:r>
      <w:r>
        <w:rPr>
          <w:rFonts w:hint="default" w:ascii="Arial" w:hAnsi="Arial" w:cs="Arial"/>
          <w:b/>
          <w:sz w:val="32"/>
          <w:szCs w:val="32"/>
          <w:lang w:val="en-US"/>
        </w:rPr>
        <w:t xml:space="preserve"> Login Controller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383915" cy="2391410"/>
            <wp:effectExtent l="0" t="0" r="6985" b="889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 xml:space="preserve">JUnit </w:t>
      </w:r>
      <w:r>
        <w:rPr>
          <w:rFonts w:hint="default" w:ascii="Arial" w:hAnsi="Arial" w:cs="Arial"/>
          <w:b/>
          <w:sz w:val="32"/>
          <w:szCs w:val="32"/>
          <w:lang w:val="bg-BG"/>
        </w:rPr>
        <w:t>тестове: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>- Business Tests</w:t>
      </w:r>
    </w:p>
    <w:p>
      <w:pPr>
        <w:jc w:val="center"/>
        <w:rPr>
          <w:rFonts w:hint="default" w:ascii="Arial" w:hAnsi="Arial" w:cs="Arial"/>
          <w:b/>
          <w:sz w:val="32"/>
          <w:szCs w:val="32"/>
          <w:lang w:val="bg-BG"/>
        </w:rPr>
      </w:pPr>
    </w:p>
    <w:p>
      <w:pPr>
        <w:jc w:val="center"/>
      </w:pPr>
      <w:r>
        <w:drawing>
          <wp:inline distT="0" distB="0" distL="114300" distR="114300">
            <wp:extent cx="5939790" cy="5911850"/>
            <wp:effectExtent l="0" t="0" r="3810" b="1270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Arial" w:hAnsi="Arial" w:cs="Arial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sz w:val="32"/>
          <w:szCs w:val="32"/>
          <w:lang w:val="en-US"/>
        </w:rPr>
        <w:t>- Models Tests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30900" cy="5361305"/>
            <wp:effectExtent l="0" t="0" r="12700" b="10795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9033FA"/>
    <w:multiLevelType w:val="multilevel"/>
    <w:tmpl w:val="6F9033FA"/>
    <w:lvl w:ilvl="0" w:tentative="0">
      <w:start w:val="1"/>
      <w:numFmt w:val="bullet"/>
      <w:lvlText w:val=""/>
      <w:lvlJc w:val="left"/>
      <w:pPr>
        <w:tabs>
          <w:tab w:val="left" w:pos="-420"/>
        </w:tabs>
        <w:ind w:left="763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tabs>
          <w:tab w:val="left" w:pos="-420"/>
        </w:tabs>
        <w:ind w:left="17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-420"/>
        </w:tabs>
        <w:ind w:left="24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-420"/>
        </w:tabs>
        <w:ind w:left="31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-420"/>
        </w:tabs>
        <w:ind w:left="39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-420"/>
        </w:tabs>
        <w:ind w:left="46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-420"/>
        </w:tabs>
        <w:ind w:left="53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-420"/>
        </w:tabs>
        <w:ind w:left="60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-420"/>
        </w:tabs>
        <w:ind w:left="67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9208A"/>
    <w:rsid w:val="02936616"/>
    <w:rsid w:val="0CEC115B"/>
    <w:rsid w:val="2C265F4D"/>
    <w:rsid w:val="338C7601"/>
    <w:rsid w:val="35572179"/>
    <w:rsid w:val="40734FB6"/>
    <w:rsid w:val="41167F04"/>
    <w:rsid w:val="42A64397"/>
    <w:rsid w:val="44692DA0"/>
    <w:rsid w:val="49413DF0"/>
    <w:rsid w:val="4FC1192F"/>
    <w:rsid w:val="50D27B99"/>
    <w:rsid w:val="51564EEF"/>
    <w:rsid w:val="58285197"/>
    <w:rsid w:val="656B4EAE"/>
    <w:rsid w:val="6D3679BA"/>
    <w:rsid w:val="723256F5"/>
    <w:rsid w:val="75B9208A"/>
    <w:rsid w:val="79B22BBB"/>
    <w:rsid w:val="7CB0407B"/>
    <w:rsid w:val="7FBD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2022-01-04T03:48:00Z</dcterms:created>
  <dc:creator>exoda</dc:creator>
  <cp:lastModifiedBy>exoda</cp:lastModifiedBy>
  <dcterms:modified xsi:type="dcterms:W3CDTF">2022-01-12T11:12:59Z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FE8CC77B68F8474BB22BB669A5FCE6F6</vt:lpwstr>
  </property>
</Properties>
</file>