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9B26D0">
        <w:rPr>
          <w:b/>
          <w:noProof/>
          <w:lang w:val="en-US"/>
        </w:rPr>
        <w:t>receive</w:t>
      </w:r>
      <w:r w:rsidR="008B33FF" w:rsidRPr="009B26D0">
        <w:rPr>
          <w:noProof/>
          <w:lang w:val="en-US"/>
        </w:rPr>
        <w:t xml:space="preserve"> the </w:t>
      </w:r>
      <w:r w:rsidR="008B33FF" w:rsidRPr="009B26D0">
        <w:rPr>
          <w:b/>
          <w:noProof/>
          <w:lang w:val="en-US"/>
        </w:rPr>
        <w:t>capacity</w:t>
      </w:r>
      <w:r w:rsidR="008B33FF" w:rsidRPr="009B26D0">
        <w:rPr>
          <w:noProof/>
          <w:lang w:val="en-US"/>
        </w:rPr>
        <w:t xml:space="preserve"> of </w:t>
      </w:r>
      <w:r w:rsidR="008B33FF" w:rsidRPr="009B26D0">
        <w:rPr>
          <w:b/>
          <w:noProof/>
          <w:lang w:val="en-US"/>
        </w:rPr>
        <w:t>possible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messages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kept</w:t>
      </w:r>
      <w:r w:rsidR="008B33FF" w:rsidRPr="009B26D0">
        <w:rPr>
          <w:noProof/>
          <w:lang w:val="en-US"/>
        </w:rPr>
        <w:t xml:space="preserve"> </w:t>
      </w:r>
      <w:r w:rsidR="001A6516">
        <w:rPr>
          <w:b/>
          <w:noProof/>
          <w:lang w:val="en-US"/>
        </w:rPr>
        <w:t>at once</w:t>
      </w:r>
      <w:r w:rsidR="008B33FF" w:rsidRPr="009B26D0">
        <w:rPr>
          <w:b/>
          <w:noProof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1" w:name="OLE_LINK1"/>
      <w:bookmarkStart w:id="2" w:name="OLE_LINK2"/>
      <w:bookmarkStart w:id="3" w:name="OLE_LINK3"/>
      <w:r w:rsidR="00E53123" w:rsidRPr="009B26D0">
        <w:rPr>
          <w:rFonts w:ascii="Consolas" w:hAnsi="Consolas"/>
          <w:b/>
          <w:noProof/>
          <w:lang w:val="en-US"/>
        </w:rPr>
        <w:t>Statistics</w:t>
      </w:r>
      <w:bookmarkEnd w:id="1"/>
      <w:bookmarkEnd w:id="2"/>
      <w:bookmarkEnd w:id="3"/>
      <w:r w:rsidR="004D414F" w:rsidRPr="009B26D0">
        <w:rPr>
          <w:b/>
          <w:noProof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If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person with the given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D32F12" w:rsidRPr="009B26D0">
        <w:rPr>
          <w:rFonts w:cstheme="minorHAnsi"/>
          <w:noProof/>
          <w:lang w:val="en-US"/>
        </w:rPr>
        <w:t xml:space="preserve"> already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ignore</w:t>
      </w:r>
      <w:r w:rsidR="004C1C85" w:rsidRPr="009B26D0">
        <w:rPr>
          <w:rFonts w:cstheme="minorHAnsi"/>
          <w:noProof/>
          <w:lang w:val="en-US"/>
        </w:rPr>
        <w:t xml:space="preserve"> </w:t>
      </w:r>
      <w:r w:rsidR="004C1C85" w:rsidRPr="009B26D0">
        <w:rPr>
          <w:rFonts w:cstheme="minorHAnsi"/>
          <w:b/>
          <w:noProof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9B26D0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bookmarkStart w:id="5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4"/>
      <w:bookmarkEnd w:id="5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9B26D0">
        <w:rPr>
          <w:rFonts w:cstheme="minorHAnsi"/>
          <w:b/>
          <w:noProof/>
          <w:lang w:val="en-US"/>
        </w:rPr>
        <w:t>if</w:t>
      </w:r>
      <w:r w:rsidRPr="009B26D0">
        <w:rPr>
          <w:rFonts w:cstheme="minorHAnsi"/>
          <w:noProof/>
          <w:lang w:val="en-US"/>
        </w:rPr>
        <w:t xml:space="preserve"> he </w:t>
      </w:r>
      <w:r w:rsidRPr="009B26D0">
        <w:rPr>
          <w:rFonts w:cstheme="minorHAnsi"/>
          <w:b/>
          <w:noProof/>
          <w:lang w:val="en-US"/>
        </w:rPr>
        <w:t>exists</w:t>
      </w:r>
      <w:r w:rsidRPr="009B26D0">
        <w:rPr>
          <w:rFonts w:cstheme="minorHAnsi"/>
          <w:noProof/>
          <w:lang w:val="en-US"/>
        </w:rPr>
        <w:t>. If "</w:t>
      </w:r>
      <w:r w:rsidRPr="009B26D0">
        <w:rPr>
          <w:rFonts w:ascii="Consolas" w:hAnsi="Consolas"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" is </w:t>
      </w:r>
      <w:r w:rsidRPr="009B26D0">
        <w:rPr>
          <w:rFonts w:cstheme="minorHAnsi"/>
          <w:b/>
          <w:noProof/>
          <w:lang w:val="en-US"/>
        </w:rPr>
        <w:t>given as username</w:t>
      </w:r>
      <w:r w:rsidRPr="009B26D0">
        <w:rPr>
          <w:rFonts w:cstheme="minorHAnsi"/>
          <w:noProof/>
          <w:lang w:val="en-US"/>
        </w:rPr>
        <w:t xml:space="preserve"> - delete </w:t>
      </w:r>
      <w:r w:rsidRPr="009B26D0">
        <w:rPr>
          <w:rFonts w:cstheme="minorHAnsi"/>
          <w:b/>
          <w:noProof/>
          <w:lang w:val="en-US"/>
        </w:rPr>
        <w:t>all records</w:t>
      </w:r>
      <w:r w:rsidRPr="009B26D0">
        <w:rPr>
          <w:rFonts w:cstheme="minorHAnsi"/>
          <w:noProof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9B26D0">
        <w:rPr>
          <w:rFonts w:cstheme="minorHAnsi"/>
          <w:b/>
          <w:noProof/>
          <w:lang w:val="en-US"/>
        </w:rPr>
        <w:t>print</w:t>
      </w:r>
      <w:r w:rsidR="008F22A7" w:rsidRPr="009B26D0">
        <w:rPr>
          <w:rFonts w:cstheme="minorHAnsi"/>
          <w:b/>
          <w:noProof/>
          <w:lang w:val="en-US"/>
        </w:rPr>
        <w:t xml:space="preserve"> the count of </w:t>
      </w:r>
      <w:r w:rsidR="001242B2" w:rsidRPr="009B26D0">
        <w:rPr>
          <w:rFonts w:cstheme="minorHAnsi"/>
          <w:b/>
          <w:noProof/>
          <w:lang w:val="en-US"/>
        </w:rPr>
        <w:t>users, each</w:t>
      </w:r>
      <w:r w:rsidR="00456686" w:rsidRPr="009B26D0">
        <w:rPr>
          <w:rFonts w:cstheme="minorHAnsi"/>
          <w:b/>
          <w:noProof/>
          <w:lang w:val="en-US"/>
        </w:rPr>
        <w:t xml:space="preserve"> </w:t>
      </w:r>
      <w:r w:rsidR="008F22A7" w:rsidRPr="009B26D0">
        <w:rPr>
          <w:rFonts w:cstheme="minorHAnsi"/>
          <w:b/>
          <w:noProof/>
          <w:lang w:val="en-US"/>
        </w:rPr>
        <w:t xml:space="preserve">person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noProof/>
          <w:lang w:val="en-US"/>
        </w:rPr>
        <w:t>(</w:t>
      </w:r>
      <w:r w:rsidR="00033295">
        <w:rPr>
          <w:rFonts w:cstheme="minorHAnsi"/>
          <w:noProof/>
          <w:lang w:val="en-US"/>
        </w:rPr>
        <w:t xml:space="preserve">the </w:t>
      </w:r>
      <w:r w:rsidR="00033295" w:rsidRPr="00033295">
        <w:rPr>
          <w:rFonts w:cstheme="minorHAnsi"/>
          <w:b/>
          <w:noProof/>
          <w:lang w:val="en-US"/>
        </w:rPr>
        <w:t>count</w:t>
      </w:r>
      <w:r w:rsidR="00033295">
        <w:rPr>
          <w:rFonts w:cstheme="minorHAnsi"/>
          <w:noProof/>
          <w:lang w:val="en-US"/>
        </w:rPr>
        <w:t xml:space="preserve"> of both </w:t>
      </w:r>
      <w:r w:rsidR="00DE1E35" w:rsidRPr="009B26D0">
        <w:rPr>
          <w:rFonts w:cstheme="minorHAnsi"/>
          <w:b/>
          <w:noProof/>
          <w:lang w:val="en-US"/>
        </w:rPr>
        <w:t>sent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1242B2" w:rsidRPr="009B26D0">
        <w:rPr>
          <w:rFonts w:cstheme="minorHAnsi"/>
          <w:noProof/>
          <w:lang w:val="en-US"/>
        </w:rPr>
        <w:t>and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b/>
          <w:noProof/>
          <w:lang w:val="en-US"/>
        </w:rPr>
        <w:t>received</w:t>
      </w:r>
      <w:r w:rsidR="00DE1E35" w:rsidRPr="009B26D0">
        <w:rPr>
          <w:rFonts w:cstheme="minorHAnsi"/>
          <w:noProof/>
          <w:lang w:val="en-US"/>
        </w:rPr>
        <w:t xml:space="preserve">)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9B26D0">
        <w:rPr>
          <w:rFonts w:cstheme="minorHAnsi"/>
          <w:b/>
          <w:noProof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9B26D0">
        <w:rPr>
          <w:rFonts w:cstheme="minorHAnsi"/>
          <w:b/>
          <w:noProof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9B26D0">
        <w:rPr>
          <w:rFonts w:cstheme="minorHAnsi"/>
          <w:b/>
          <w:noProof/>
          <w:lang w:val="en-US"/>
        </w:rPr>
        <w:t>then by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their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username</w:t>
      </w:r>
      <w:r w:rsidR="00456686" w:rsidRPr="009B26D0">
        <w:rPr>
          <w:rFonts w:cstheme="minorHAnsi"/>
          <w:noProof/>
          <w:lang w:val="en-US"/>
        </w:rPr>
        <w:t xml:space="preserve"> in </w:t>
      </w:r>
      <w:r w:rsidR="00456686" w:rsidRPr="009B26D0">
        <w:rPr>
          <w:rFonts w:cstheme="minorHAnsi"/>
          <w:b/>
          <w:noProof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7" w:name="OLE_LINK7"/>
      <w:bookmarkEnd w:id="6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7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B405D" w14:textId="77777777" w:rsidR="00520824" w:rsidRDefault="00520824" w:rsidP="00C27652">
      <w:pPr>
        <w:spacing w:after="0" w:line="240" w:lineRule="auto"/>
      </w:pPr>
      <w:r>
        <w:separator/>
      </w:r>
    </w:p>
  </w:endnote>
  <w:endnote w:type="continuationSeparator" w:id="0">
    <w:p w14:paraId="7FF76E14" w14:textId="77777777" w:rsidR="00520824" w:rsidRDefault="00520824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12BFEFDB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1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1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12BFEFDB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21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21C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16134" w14:textId="77777777" w:rsidR="00520824" w:rsidRDefault="00520824" w:rsidP="00C27652">
      <w:pPr>
        <w:spacing w:after="0" w:line="240" w:lineRule="auto"/>
      </w:pPr>
      <w:r>
        <w:separator/>
      </w:r>
    </w:p>
  </w:footnote>
  <w:footnote w:type="continuationSeparator" w:id="0">
    <w:p w14:paraId="0365535F" w14:textId="77777777" w:rsidR="00520824" w:rsidRDefault="00520824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0824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21C1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76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Windows User</cp:lastModifiedBy>
  <cp:revision>2</cp:revision>
  <dcterms:created xsi:type="dcterms:W3CDTF">2020-08-01T09:57:00Z</dcterms:created>
  <dcterms:modified xsi:type="dcterms:W3CDTF">2020-08-01T09:57:00Z</dcterms:modified>
</cp:coreProperties>
</file>