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Assignment. Due on May 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599998474121094"/>
          <w:szCs w:val="51.59999847412109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, 2023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83740234375" w:line="344.55081939697266" w:lineRule="auto"/>
        <w:ind w:left="721.5725708007812" w:right="289.429931640625" w:hanging="334.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1. Tokenize and tag the following sentence: They wind back the clock,  while we chase after the wind. What different pronunciations and parts of-speech are involved?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263671875" w:line="240" w:lineRule="auto"/>
        <w:ind w:left="364.09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2. Write code to search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.059999465942383"/>
          <w:szCs w:val="28.059999465942383"/>
          <w:u w:val="single"/>
          <w:shd w:fill="auto" w:val="clear"/>
          <w:vertAlign w:val="baseline"/>
          <w:rtl w:val="0"/>
        </w:rPr>
        <w:t xml:space="preserve">Brown Corpus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37939453125" w:line="344.2665481567383" w:lineRule="auto"/>
        <w:ind w:left="721.5725708007812" w:right="-4.400634765625" w:firstLine="7.576141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.059999465942383"/>
          <w:szCs w:val="28.059999465942383"/>
          <w:u w:val="single"/>
          <w:shd w:fill="auto" w:val="clear"/>
          <w:vertAlign w:val="baseline"/>
          <w:rtl w:val="0"/>
        </w:rPr>
        <w:t xml:space="preserve">https://www.kaggle.com/datasets/nltkdata/brown-corpus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) for particular  words and phrases according to tags, to answer the following questions:  a. Produce an alphabetically sorted list of the distinct words tagged as  MD.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33251953125" w:line="343.69720458984375" w:lineRule="auto"/>
        <w:ind w:left="1419.4113159179688" w:right="460.693359375" w:hanging="290.08972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b. Identify words that can be plural nouns or third person singular  verbs (e.g., deals, flies).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95361328125" w:line="345.2647590637207" w:lineRule="auto"/>
        <w:ind w:left="1417.4472045898438" w:right="148.133544921875" w:hanging="281.952209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c. Identify three-word prepositional phrases of the form IN + DET +  NN (e.g., in the lab).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6787109375" w:line="240" w:lineRule="auto"/>
        <w:ind w:left="1136.05621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59999465942383"/>
          <w:szCs w:val="28.059999465942383"/>
          <w:u w:val="none"/>
          <w:shd w:fill="auto" w:val="clear"/>
          <w:vertAlign w:val="baseline"/>
          <w:rtl w:val="0"/>
        </w:rPr>
        <w:t xml:space="preserve">d. What is the ratio of masculine to feminine pronouns?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391357421875" w:line="343.6974906921387" w:lineRule="auto"/>
        <w:ind w:left="367.74566650390625" w:right="265.8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.059999465942383"/>
          <w:szCs w:val="28.0599994659423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6970.999755859375" w:top="1399.400634765625" w:left="1444.320068359375" w:right="1430.4846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